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17CF9" w14:textId="77777777" w:rsidR="0025003A" w:rsidRDefault="0025003A" w:rsidP="0025003A">
      <w:pPr>
        <w:jc w:val="center"/>
        <w:rPr>
          <w:lang w:val="en-GB"/>
        </w:rPr>
      </w:pPr>
    </w:p>
    <w:p w14:paraId="558C45DE" w14:textId="6A3E996E" w:rsidR="005710B9" w:rsidRPr="0025003A" w:rsidRDefault="0025003A" w:rsidP="0025003A">
      <w:pPr>
        <w:jc w:val="center"/>
        <w:rPr>
          <w:sz w:val="48"/>
          <w:szCs w:val="48"/>
          <w:lang w:val="en-GB"/>
        </w:rPr>
      </w:pPr>
      <w:r w:rsidRPr="0025003A">
        <w:rPr>
          <w:sz w:val="48"/>
          <w:szCs w:val="48"/>
          <w:lang w:val="en-GB"/>
        </w:rPr>
        <w:t>POSITION PAPER</w:t>
      </w:r>
    </w:p>
    <w:p w14:paraId="144952B6" w14:textId="77777777" w:rsidR="0025003A" w:rsidRPr="00F16428" w:rsidRDefault="0025003A" w:rsidP="0025003A">
      <w:pPr>
        <w:jc w:val="center"/>
        <w:rPr>
          <w:lang w:val="en-GB"/>
        </w:rPr>
      </w:pPr>
    </w:p>
    <w:p w14:paraId="3D949F58" w14:textId="1AA5E72D" w:rsidR="005710B9" w:rsidRPr="0025003A" w:rsidRDefault="0025003A" w:rsidP="0025003A">
      <w:pPr>
        <w:jc w:val="center"/>
        <w:rPr>
          <w:sz w:val="48"/>
          <w:szCs w:val="48"/>
          <w:lang w:val="en-GB"/>
        </w:rPr>
      </w:pPr>
      <w:r w:rsidRPr="0025003A">
        <w:rPr>
          <w:sz w:val="48"/>
          <w:szCs w:val="48"/>
          <w:lang w:val="en-GB"/>
        </w:rPr>
        <w:t>Deinstitutionalisation and e</w:t>
      </w:r>
      <w:r w:rsidR="005710B9" w:rsidRPr="0025003A">
        <w:rPr>
          <w:sz w:val="48"/>
          <w:szCs w:val="48"/>
          <w:lang w:val="en-GB"/>
        </w:rPr>
        <w:t xml:space="preserve">arly childhood </w:t>
      </w:r>
      <w:r w:rsidRPr="0025003A">
        <w:rPr>
          <w:sz w:val="48"/>
          <w:szCs w:val="48"/>
          <w:lang w:val="en-GB"/>
        </w:rPr>
        <w:t>care</w:t>
      </w:r>
    </w:p>
    <w:p w14:paraId="0A926720" w14:textId="54C37477" w:rsidR="005710B9" w:rsidRDefault="005710B9">
      <w:pPr>
        <w:rPr>
          <w:lang w:val="en-GB"/>
        </w:rPr>
      </w:pPr>
    </w:p>
    <w:p w14:paraId="6957CAAD" w14:textId="50EA901B" w:rsidR="0025003A" w:rsidRDefault="0025003A">
      <w:pPr>
        <w:rPr>
          <w:lang w:val="en-GB"/>
        </w:rPr>
      </w:pPr>
    </w:p>
    <w:p w14:paraId="51A74F0C" w14:textId="77777777" w:rsidR="00A43E81" w:rsidRDefault="00A43E81">
      <w:pPr>
        <w:rPr>
          <w:lang w:val="en-GB"/>
        </w:rPr>
      </w:pPr>
    </w:p>
    <w:p w14:paraId="3AB1C54B" w14:textId="77777777" w:rsidR="00A43E81" w:rsidRDefault="00A43E81">
      <w:pPr>
        <w:rPr>
          <w:lang w:val="en-GB"/>
        </w:rPr>
      </w:pPr>
    </w:p>
    <w:p w14:paraId="783D3C40" w14:textId="77777777" w:rsidR="0025003A" w:rsidRPr="00F16428" w:rsidRDefault="0025003A">
      <w:pPr>
        <w:rPr>
          <w:lang w:val="en-GB"/>
        </w:rPr>
      </w:pPr>
    </w:p>
    <w:p w14:paraId="55AD2F34" w14:textId="0AFFC8A9" w:rsidR="008C5127" w:rsidRPr="0025003A" w:rsidRDefault="00140DC4">
      <w:pPr>
        <w:rPr>
          <w:b/>
          <w:bCs/>
          <w:lang w:val="en-GB"/>
        </w:rPr>
      </w:pPr>
      <w:r w:rsidRPr="0025003A">
        <w:rPr>
          <w:b/>
          <w:bCs/>
          <w:lang w:val="en-GB"/>
        </w:rPr>
        <w:t xml:space="preserve">I. </w:t>
      </w:r>
      <w:r w:rsidR="0025003A">
        <w:rPr>
          <w:b/>
          <w:bCs/>
          <w:lang w:val="en-GB"/>
        </w:rPr>
        <w:t xml:space="preserve">KEY POSITION AND </w:t>
      </w:r>
      <w:r w:rsidR="0025003A" w:rsidRPr="0025003A">
        <w:rPr>
          <w:b/>
          <w:bCs/>
          <w:lang w:val="en-GB"/>
        </w:rPr>
        <w:t>PRINCIPLES</w:t>
      </w:r>
    </w:p>
    <w:p w14:paraId="1DFCEFA5" w14:textId="3AA7D00E" w:rsidR="00646726" w:rsidRDefault="00646726" w:rsidP="00646726">
      <w:pPr>
        <w:rPr>
          <w:lang w:val="en-GB"/>
        </w:rPr>
      </w:pPr>
    </w:p>
    <w:p w14:paraId="7A3598F1" w14:textId="0396C3A8" w:rsidR="0025003A" w:rsidRDefault="00754664" w:rsidP="007D60BB">
      <w:pPr>
        <w:jc w:val="both"/>
        <w:rPr>
          <w:lang w:val="en-GB"/>
        </w:rPr>
      </w:pPr>
      <w:r w:rsidRPr="00B14B18">
        <w:rPr>
          <w:lang w:val="en-GB"/>
        </w:rPr>
        <w:t>Institution</w:t>
      </w:r>
      <w:r>
        <w:rPr>
          <w:lang w:val="en-GB"/>
        </w:rPr>
        <w:t>s for young children</w:t>
      </w:r>
      <w:r w:rsidRPr="00B14B18">
        <w:rPr>
          <w:lang w:val="en-GB"/>
        </w:rPr>
        <w:t xml:space="preserve"> </w:t>
      </w:r>
      <w:r>
        <w:rPr>
          <w:lang w:val="en-GB"/>
        </w:rPr>
        <w:t>raise serious concerns from philosophical and human rights perspective</w:t>
      </w:r>
      <w:r w:rsidR="0025003A">
        <w:rPr>
          <w:lang w:val="en-GB"/>
        </w:rPr>
        <w:t>, since t</w:t>
      </w:r>
      <w:r w:rsidRPr="00B14B18">
        <w:rPr>
          <w:lang w:val="en-GB"/>
        </w:rPr>
        <w:t>heir governing principle</w:t>
      </w:r>
      <w:r>
        <w:rPr>
          <w:lang w:val="en-GB"/>
        </w:rPr>
        <w:t>s</w:t>
      </w:r>
      <w:r w:rsidRPr="00B14B18">
        <w:rPr>
          <w:lang w:val="en-GB"/>
        </w:rPr>
        <w:t xml:space="preserve"> </w:t>
      </w:r>
      <w:r>
        <w:rPr>
          <w:lang w:val="en-GB"/>
        </w:rPr>
        <w:t>are</w:t>
      </w:r>
      <w:r w:rsidRPr="00B14B18">
        <w:rPr>
          <w:lang w:val="en-GB"/>
        </w:rPr>
        <w:t xml:space="preserve"> </w:t>
      </w:r>
      <w:r>
        <w:rPr>
          <w:lang w:val="en-GB"/>
        </w:rPr>
        <w:t xml:space="preserve">discipline </w:t>
      </w:r>
      <w:r w:rsidRPr="00B14B18">
        <w:rPr>
          <w:lang w:val="en-GB"/>
        </w:rPr>
        <w:t>within the institutional walls</w:t>
      </w:r>
      <w:r>
        <w:rPr>
          <w:lang w:val="en-GB"/>
        </w:rPr>
        <w:t xml:space="preserve"> and segregation from the outside</w:t>
      </w:r>
      <w:r w:rsidRPr="00B14B18">
        <w:rPr>
          <w:lang w:val="en-GB"/>
        </w:rPr>
        <w:t xml:space="preserve">. </w:t>
      </w:r>
      <w:r w:rsidR="0025003A">
        <w:rPr>
          <w:lang w:val="en-GB"/>
        </w:rPr>
        <w:t>Institutionalisation is psychologically harmful to young children and complete deinstitutionalisation is a legal obligation.</w:t>
      </w:r>
    </w:p>
    <w:p w14:paraId="60602832" w14:textId="301A40D3" w:rsidR="00277B07" w:rsidRDefault="00B14B18" w:rsidP="0025003A">
      <w:pPr>
        <w:ind w:firstLine="567"/>
        <w:jc w:val="both"/>
        <w:rPr>
          <w:lang w:val="en-GB"/>
        </w:rPr>
      </w:pPr>
      <w:r w:rsidRPr="00B14B18">
        <w:rPr>
          <w:lang w:val="en-GB"/>
        </w:rPr>
        <w:t xml:space="preserve">Since 1989, when the </w:t>
      </w:r>
      <w:r w:rsidR="003C5AA2" w:rsidRPr="00B14B18">
        <w:rPr>
          <w:lang w:val="en-GB"/>
        </w:rPr>
        <w:t>UN Convention on the Rights of the Child (</w:t>
      </w:r>
      <w:r w:rsidR="003C5AA2" w:rsidRPr="00DB5BBA">
        <w:rPr>
          <w:i/>
          <w:iCs/>
          <w:lang w:val="en-GB"/>
        </w:rPr>
        <w:t>hereinafter</w:t>
      </w:r>
      <w:r w:rsidR="003C5AA2" w:rsidRPr="00B14B18">
        <w:rPr>
          <w:lang w:val="en-GB"/>
        </w:rPr>
        <w:t xml:space="preserve"> </w:t>
      </w:r>
      <w:r w:rsidR="00DB5BBA">
        <w:rPr>
          <w:lang w:val="en-GB"/>
        </w:rPr>
        <w:t>‘</w:t>
      </w:r>
      <w:r w:rsidR="003C5AA2" w:rsidRPr="00B14B18">
        <w:rPr>
          <w:lang w:val="en-GB"/>
        </w:rPr>
        <w:t>the CRC</w:t>
      </w:r>
      <w:r w:rsidR="00DB5BBA">
        <w:rPr>
          <w:lang w:val="en-GB"/>
        </w:rPr>
        <w:t>’</w:t>
      </w:r>
      <w:r w:rsidR="003C5AA2" w:rsidRPr="00B14B18">
        <w:rPr>
          <w:lang w:val="en-GB"/>
        </w:rPr>
        <w:t xml:space="preserve">) </w:t>
      </w:r>
      <w:r w:rsidRPr="00B14B18">
        <w:rPr>
          <w:lang w:val="en-GB"/>
        </w:rPr>
        <w:t>has been adopted</w:t>
      </w:r>
      <w:r w:rsidR="003C5AA2" w:rsidRPr="00B14B18">
        <w:rPr>
          <w:lang w:val="en-GB"/>
        </w:rPr>
        <w:t xml:space="preserve">, the </w:t>
      </w:r>
      <w:r w:rsidRPr="00B14B18">
        <w:rPr>
          <w:lang w:val="en-GB"/>
        </w:rPr>
        <w:t xml:space="preserve">overall legal </w:t>
      </w:r>
      <w:r w:rsidR="003C5AA2" w:rsidRPr="00B14B18">
        <w:rPr>
          <w:lang w:val="en-GB"/>
        </w:rPr>
        <w:t xml:space="preserve">approach to children significantly </w:t>
      </w:r>
      <w:r w:rsidRPr="00B14B18">
        <w:rPr>
          <w:lang w:val="en-GB"/>
        </w:rPr>
        <w:t>transformed. C</w:t>
      </w:r>
      <w:r w:rsidR="003C5AA2" w:rsidRPr="00B14B18">
        <w:rPr>
          <w:lang w:val="en-GB"/>
        </w:rPr>
        <w:t xml:space="preserve">hildren </w:t>
      </w:r>
      <w:r w:rsidRPr="00B14B18">
        <w:rPr>
          <w:lang w:val="en-GB"/>
        </w:rPr>
        <w:t>have been</w:t>
      </w:r>
      <w:r w:rsidR="003C5AA2" w:rsidRPr="00B14B18">
        <w:rPr>
          <w:lang w:val="en-GB"/>
        </w:rPr>
        <w:t xml:space="preserve"> acknowledged not only as objects of care and protection</w:t>
      </w:r>
      <w:r w:rsidRPr="00B14B18">
        <w:rPr>
          <w:lang w:val="en-GB"/>
        </w:rPr>
        <w:t>,</w:t>
      </w:r>
      <w:r w:rsidR="003C5AA2" w:rsidRPr="00B14B18">
        <w:rPr>
          <w:lang w:val="en-GB"/>
        </w:rPr>
        <w:t xml:space="preserve"> but </w:t>
      </w:r>
      <w:r w:rsidRPr="00B14B18">
        <w:rPr>
          <w:lang w:val="en-GB"/>
        </w:rPr>
        <w:t xml:space="preserve">most importantly </w:t>
      </w:r>
      <w:r w:rsidR="003C5AA2" w:rsidRPr="00B14B18">
        <w:rPr>
          <w:lang w:val="en-GB"/>
        </w:rPr>
        <w:t xml:space="preserve">as holders of their own rights and freedoms. </w:t>
      </w:r>
      <w:r w:rsidRPr="00B14B18">
        <w:rPr>
          <w:lang w:val="en-GB"/>
        </w:rPr>
        <w:t>T</w:t>
      </w:r>
      <w:r w:rsidR="00F05AE8" w:rsidRPr="00B14B18">
        <w:rPr>
          <w:lang w:val="en-GB"/>
        </w:rPr>
        <w:t xml:space="preserve">his development is </w:t>
      </w:r>
      <w:r w:rsidRPr="00B14B18">
        <w:rPr>
          <w:lang w:val="en-GB"/>
        </w:rPr>
        <w:t xml:space="preserve">sometimes </w:t>
      </w:r>
      <w:r w:rsidR="00F05AE8" w:rsidRPr="00B14B18">
        <w:rPr>
          <w:lang w:val="en-GB"/>
        </w:rPr>
        <w:t>described as a paradigm shift from the so-called irregular situation doctrine or paradigm of tutelary protection based on a paternalistic discourse to the comprehensive protection paradigm.</w:t>
      </w:r>
      <w:r w:rsidRPr="00B14B18">
        <w:rPr>
          <w:rStyle w:val="FootnoteReference"/>
          <w:lang w:val="en-GB"/>
        </w:rPr>
        <w:footnoteReference w:id="1"/>
      </w:r>
      <w:r w:rsidR="00F05AE8" w:rsidRPr="00B14B18">
        <w:rPr>
          <w:lang w:val="en-GB"/>
        </w:rPr>
        <w:t xml:space="preserve"> </w:t>
      </w:r>
    </w:p>
    <w:p w14:paraId="2BF1116A" w14:textId="6CA922BF" w:rsidR="00C51B16" w:rsidRDefault="00B14B18" w:rsidP="00C51B16">
      <w:pPr>
        <w:ind w:firstLine="567"/>
        <w:jc w:val="both"/>
        <w:rPr>
          <w:lang w:val="en-GB"/>
        </w:rPr>
      </w:pPr>
      <w:r w:rsidRPr="00B14B18">
        <w:rPr>
          <w:lang w:val="en-GB"/>
        </w:rPr>
        <w:t>In legal terms, it is connected with the so</w:t>
      </w:r>
      <w:r w:rsidR="00783D15">
        <w:rPr>
          <w:lang w:val="en-GB"/>
        </w:rPr>
        <w:t>-</w:t>
      </w:r>
      <w:r w:rsidRPr="00B14B18">
        <w:rPr>
          <w:lang w:val="en-GB"/>
        </w:rPr>
        <w:t xml:space="preserve">called ‘child rights approach’, as introduced especially by </w:t>
      </w:r>
      <w:r w:rsidR="00540B84" w:rsidRPr="00B14B18">
        <w:rPr>
          <w:lang w:val="en-GB"/>
        </w:rPr>
        <w:t>the UN Committee on the Rights of the Child (</w:t>
      </w:r>
      <w:r w:rsidR="00540B84" w:rsidRPr="00DB5BBA">
        <w:rPr>
          <w:i/>
          <w:iCs/>
          <w:lang w:val="en-GB"/>
        </w:rPr>
        <w:t>hereinafter</w:t>
      </w:r>
      <w:r w:rsidR="00540B84" w:rsidRPr="00B14B18">
        <w:rPr>
          <w:lang w:val="en-GB"/>
        </w:rPr>
        <w:t xml:space="preserve"> </w:t>
      </w:r>
      <w:r w:rsidR="00DB5BBA">
        <w:rPr>
          <w:lang w:val="en-GB"/>
        </w:rPr>
        <w:t>‘</w:t>
      </w:r>
      <w:r w:rsidR="00540B84" w:rsidRPr="00B14B18">
        <w:rPr>
          <w:lang w:val="en-GB"/>
        </w:rPr>
        <w:t>the UN CRC Committee</w:t>
      </w:r>
      <w:r w:rsidR="00DB5BBA">
        <w:rPr>
          <w:lang w:val="en-GB"/>
        </w:rPr>
        <w:t>’</w:t>
      </w:r>
      <w:r w:rsidR="00540B84" w:rsidRPr="00B14B18">
        <w:rPr>
          <w:lang w:val="en-GB"/>
        </w:rPr>
        <w:t>)</w:t>
      </w:r>
      <w:r w:rsidRPr="00B14B18">
        <w:rPr>
          <w:lang w:val="en-GB"/>
        </w:rPr>
        <w:t>,</w:t>
      </w:r>
      <w:r w:rsidR="00540B84" w:rsidRPr="00B14B18">
        <w:rPr>
          <w:lang w:val="en-GB"/>
        </w:rPr>
        <w:t xml:space="preserve"> </w:t>
      </w:r>
      <w:r w:rsidRPr="00B14B18">
        <w:rPr>
          <w:lang w:val="en-GB"/>
        </w:rPr>
        <w:t>mirroring</w:t>
      </w:r>
      <w:r w:rsidR="00540B84" w:rsidRPr="00B14B18">
        <w:rPr>
          <w:lang w:val="en-GB"/>
        </w:rPr>
        <w:t xml:space="preserve"> the traditional principle of </w:t>
      </w:r>
      <w:r w:rsidR="00540B84" w:rsidRPr="00B14B18">
        <w:rPr>
          <w:i/>
          <w:iCs/>
          <w:lang w:val="en-GB"/>
        </w:rPr>
        <w:t xml:space="preserve">primum non </w:t>
      </w:r>
      <w:proofErr w:type="spellStart"/>
      <w:r w:rsidR="00540B84" w:rsidRPr="00B14B18">
        <w:rPr>
          <w:i/>
          <w:iCs/>
          <w:lang w:val="en-GB"/>
        </w:rPr>
        <w:t>nocere</w:t>
      </w:r>
      <w:proofErr w:type="spellEnd"/>
      <w:r w:rsidR="00540B84" w:rsidRPr="00B14B18">
        <w:rPr>
          <w:lang w:val="en-GB"/>
        </w:rPr>
        <w:t xml:space="preserve"> (first do no harm). </w:t>
      </w:r>
      <w:r w:rsidR="00277B07">
        <w:rPr>
          <w:lang w:val="en-GB"/>
        </w:rPr>
        <w:t>This approach, in principle,</w:t>
      </w:r>
      <w:r w:rsidR="00540B84" w:rsidRPr="00B14B18">
        <w:rPr>
          <w:lang w:val="en-GB"/>
        </w:rPr>
        <w:t xml:space="preserve"> requires that </w:t>
      </w:r>
      <w:r w:rsidRPr="00B14B18">
        <w:rPr>
          <w:lang w:val="en-GB"/>
        </w:rPr>
        <w:t>a</w:t>
      </w:r>
      <w:r w:rsidR="00540B84" w:rsidRPr="00B14B18">
        <w:rPr>
          <w:lang w:val="en-GB"/>
        </w:rPr>
        <w:t xml:space="preserve"> child </w:t>
      </w:r>
      <w:r w:rsidRPr="00B14B18">
        <w:rPr>
          <w:lang w:val="en-GB"/>
        </w:rPr>
        <w:t xml:space="preserve">- </w:t>
      </w:r>
      <w:r w:rsidR="00540B84" w:rsidRPr="00B14B18">
        <w:rPr>
          <w:lang w:val="en-GB"/>
        </w:rPr>
        <w:t xml:space="preserve">as the rights holder </w:t>
      </w:r>
      <w:r w:rsidRPr="00B14B18">
        <w:rPr>
          <w:lang w:val="en-GB"/>
        </w:rPr>
        <w:t xml:space="preserve">- </w:t>
      </w:r>
      <w:r w:rsidR="00540B84" w:rsidRPr="00B14B18">
        <w:rPr>
          <w:lang w:val="en-GB"/>
        </w:rPr>
        <w:t xml:space="preserve">does not have to pay for her protection </w:t>
      </w:r>
      <w:r w:rsidR="007D60BB" w:rsidRPr="00B14B18">
        <w:rPr>
          <w:lang w:val="en-GB"/>
        </w:rPr>
        <w:t xml:space="preserve">a too high price, usually in the form of long-standing or lifelong impacts. </w:t>
      </w:r>
      <w:r w:rsidR="00C51B16">
        <w:rPr>
          <w:lang w:val="en-GB"/>
        </w:rPr>
        <w:t>Within the existing normative framework,</w:t>
      </w:r>
      <w:r w:rsidR="007D60BB" w:rsidRPr="00B14B18">
        <w:rPr>
          <w:lang w:val="en-GB"/>
        </w:rPr>
        <w:t xml:space="preserve"> </w:t>
      </w:r>
      <w:r w:rsidR="00C51B16">
        <w:rPr>
          <w:lang w:val="en-GB"/>
        </w:rPr>
        <w:t xml:space="preserve">it </w:t>
      </w:r>
      <w:r w:rsidR="007D60BB" w:rsidRPr="00B14B18">
        <w:rPr>
          <w:lang w:val="en-GB"/>
        </w:rPr>
        <w:t xml:space="preserve">may be best ensured when all rights and freedoms guaranteed under the CRC are respected, protected and fulfilled to their </w:t>
      </w:r>
      <w:r w:rsidR="007D60BB" w:rsidRPr="00C51B16">
        <w:rPr>
          <w:i/>
          <w:iCs/>
          <w:lang w:val="en-GB"/>
        </w:rPr>
        <w:t>maximum</w:t>
      </w:r>
      <w:r w:rsidR="007D60BB" w:rsidRPr="00B14B18">
        <w:rPr>
          <w:lang w:val="en-GB"/>
        </w:rPr>
        <w:t xml:space="preserve"> extent and when the protection of </w:t>
      </w:r>
      <w:r w:rsidRPr="00B14B18">
        <w:rPr>
          <w:lang w:val="en-GB"/>
        </w:rPr>
        <w:t>a</w:t>
      </w:r>
      <w:r w:rsidR="007D60BB" w:rsidRPr="00B14B18">
        <w:rPr>
          <w:lang w:val="en-GB"/>
        </w:rPr>
        <w:t xml:space="preserve"> child is not oriented to only one aspect of </w:t>
      </w:r>
      <w:r w:rsidRPr="00B14B18">
        <w:rPr>
          <w:lang w:val="en-GB"/>
        </w:rPr>
        <w:t>her</w:t>
      </w:r>
      <w:r w:rsidR="007D60BB" w:rsidRPr="00B14B18">
        <w:rPr>
          <w:lang w:val="en-GB"/>
        </w:rPr>
        <w:t xml:space="preserve"> life, for instance her survival.</w:t>
      </w:r>
      <w:r w:rsidR="00C51B16">
        <w:rPr>
          <w:lang w:val="en-GB"/>
        </w:rPr>
        <w:t xml:space="preserve"> And t</w:t>
      </w:r>
      <w:r w:rsidR="007D60BB" w:rsidRPr="00B14B18">
        <w:rPr>
          <w:lang w:val="en-GB"/>
        </w:rPr>
        <w:t>his is</w:t>
      </w:r>
      <w:r w:rsidR="00C51B16">
        <w:rPr>
          <w:lang w:val="en-GB"/>
        </w:rPr>
        <w:t xml:space="preserve"> exactly</w:t>
      </w:r>
      <w:r w:rsidR="007D60BB" w:rsidRPr="00B14B18">
        <w:rPr>
          <w:lang w:val="en-GB"/>
        </w:rPr>
        <w:t xml:space="preserve"> the point whe</w:t>
      </w:r>
      <w:r w:rsidRPr="00B14B18">
        <w:rPr>
          <w:lang w:val="en-GB"/>
        </w:rPr>
        <w:t>re</w:t>
      </w:r>
      <w:r w:rsidR="007D60BB" w:rsidRPr="00B14B18">
        <w:rPr>
          <w:lang w:val="en-GB"/>
        </w:rPr>
        <w:t xml:space="preserve"> traditional approaches to child</w:t>
      </w:r>
      <w:r w:rsidR="006F20AF" w:rsidRPr="00B14B18">
        <w:rPr>
          <w:lang w:val="en-GB"/>
        </w:rPr>
        <w:t xml:space="preserve"> </w:t>
      </w:r>
      <w:r w:rsidR="007D60BB" w:rsidRPr="00B14B18">
        <w:rPr>
          <w:lang w:val="en-GB"/>
        </w:rPr>
        <w:t>protection</w:t>
      </w:r>
      <w:r w:rsidRPr="00B14B18">
        <w:rPr>
          <w:lang w:val="en-GB"/>
        </w:rPr>
        <w:t xml:space="preserve"> </w:t>
      </w:r>
      <w:r w:rsidR="007D60BB" w:rsidRPr="00B14B18">
        <w:rPr>
          <w:lang w:val="en-GB"/>
        </w:rPr>
        <w:t xml:space="preserve">built on </w:t>
      </w:r>
      <w:r w:rsidRPr="00B14B18">
        <w:rPr>
          <w:lang w:val="en-GB"/>
        </w:rPr>
        <w:t xml:space="preserve">the idea of </w:t>
      </w:r>
      <w:r w:rsidR="007D60BB" w:rsidRPr="00B14B18">
        <w:rPr>
          <w:lang w:val="en-GB"/>
        </w:rPr>
        <w:t>institutional</w:t>
      </w:r>
      <w:r w:rsidRPr="00B14B18">
        <w:rPr>
          <w:lang w:val="en-GB"/>
        </w:rPr>
        <w:t xml:space="preserve"> care</w:t>
      </w:r>
      <w:r w:rsidR="007D60BB" w:rsidRPr="00B14B18">
        <w:rPr>
          <w:lang w:val="en-GB"/>
        </w:rPr>
        <w:t xml:space="preserve"> in residential facilities, including </w:t>
      </w:r>
      <w:r w:rsidRPr="00B14B18">
        <w:rPr>
          <w:lang w:val="en-GB"/>
        </w:rPr>
        <w:t xml:space="preserve">for </w:t>
      </w:r>
      <w:r w:rsidR="007D60BB" w:rsidRPr="00B14B18">
        <w:rPr>
          <w:lang w:val="en-GB"/>
        </w:rPr>
        <w:t xml:space="preserve">children in </w:t>
      </w:r>
      <w:r w:rsidR="00C51B16">
        <w:rPr>
          <w:lang w:val="en-GB"/>
        </w:rPr>
        <w:t xml:space="preserve">their </w:t>
      </w:r>
      <w:r w:rsidR="007D60BB" w:rsidRPr="00B14B18">
        <w:rPr>
          <w:lang w:val="en-GB"/>
        </w:rPr>
        <w:t>early childhood, must inevitably appear as unsustainable.</w:t>
      </w:r>
    </w:p>
    <w:p w14:paraId="5309A915" w14:textId="61B0FFC2" w:rsidR="00C51B16" w:rsidRDefault="00C51B16" w:rsidP="00C51B16">
      <w:pPr>
        <w:ind w:firstLine="567"/>
        <w:jc w:val="both"/>
        <w:rPr>
          <w:lang w:val="en-GB"/>
        </w:rPr>
      </w:pPr>
      <w:r>
        <w:rPr>
          <w:lang w:val="en-GB"/>
        </w:rPr>
        <w:t xml:space="preserve">In developmental psychology, institutionalisation has been criticised as long as in 1950s, </w:t>
      </w:r>
      <w:r w:rsidRPr="005F4DC6">
        <w:rPr>
          <w:lang w:val="en-GB"/>
        </w:rPr>
        <w:t xml:space="preserve">when John Bowlby published a study on </w:t>
      </w:r>
      <w:r w:rsidRPr="00F16428">
        <w:rPr>
          <w:lang w:val="en-GB"/>
        </w:rPr>
        <w:t>negative effects of early maternal separation</w:t>
      </w:r>
      <w:r>
        <w:rPr>
          <w:lang w:val="en-GB"/>
        </w:rPr>
        <w:t>.</w:t>
      </w:r>
      <w:r w:rsidRPr="005F4DC6">
        <w:rPr>
          <w:rStyle w:val="FootnoteReference"/>
          <w:lang w:val="en-GB"/>
        </w:rPr>
        <w:footnoteReference w:id="2"/>
      </w:r>
      <w:r w:rsidRPr="005F4DC6">
        <w:rPr>
          <w:lang w:val="en-GB"/>
        </w:rPr>
        <w:t xml:space="preserve"> </w:t>
      </w:r>
      <w:r>
        <w:rPr>
          <w:lang w:val="en-GB"/>
        </w:rPr>
        <w:t>Already B</w:t>
      </w:r>
      <w:r w:rsidRPr="005F4DC6">
        <w:rPr>
          <w:lang w:val="en-GB"/>
        </w:rPr>
        <w:t xml:space="preserve">owlby </w:t>
      </w:r>
      <w:r>
        <w:rPr>
          <w:lang w:val="en-GB"/>
        </w:rPr>
        <w:t xml:space="preserve">advocated </w:t>
      </w:r>
      <w:r w:rsidRPr="005F4DC6">
        <w:rPr>
          <w:lang w:val="en-GB"/>
        </w:rPr>
        <w:t xml:space="preserve">that children should </w:t>
      </w:r>
      <w:r w:rsidRPr="00F16428">
        <w:rPr>
          <w:lang w:val="en-GB"/>
        </w:rPr>
        <w:t>remain in their families or be placed into families</w:t>
      </w:r>
      <w:r>
        <w:rPr>
          <w:lang w:val="en-GB"/>
        </w:rPr>
        <w:t xml:space="preserve">, and this position has been reaffirmed in numerous </w:t>
      </w:r>
      <w:r w:rsidR="00754664">
        <w:rPr>
          <w:lang w:val="en-GB"/>
        </w:rPr>
        <w:t xml:space="preserve">psychological </w:t>
      </w:r>
      <w:r>
        <w:rPr>
          <w:lang w:val="en-GB"/>
        </w:rPr>
        <w:t>studies and positions. In 2018</w:t>
      </w:r>
      <w:r w:rsidRPr="005F4DC6">
        <w:rPr>
          <w:lang w:val="en-GB"/>
        </w:rPr>
        <w:t xml:space="preserve">, </w:t>
      </w:r>
      <w:r>
        <w:rPr>
          <w:lang w:val="en-GB"/>
        </w:rPr>
        <w:t>the existing research was s</w:t>
      </w:r>
      <w:r w:rsidRPr="005F4DC6">
        <w:rPr>
          <w:lang w:val="en-GB"/>
        </w:rPr>
        <w:t xml:space="preserve">ummarised by </w:t>
      </w:r>
      <w:r w:rsidR="00754664" w:rsidRPr="00F16428">
        <w:rPr>
          <w:lang w:val="en-GB"/>
        </w:rPr>
        <w:t xml:space="preserve">Mr. Dainius </w:t>
      </w:r>
      <w:proofErr w:type="spellStart"/>
      <w:r w:rsidR="00754664" w:rsidRPr="00F16428">
        <w:rPr>
          <w:lang w:val="en-GB"/>
        </w:rPr>
        <w:t>Pūras</w:t>
      </w:r>
      <w:proofErr w:type="spellEnd"/>
      <w:r w:rsidR="00754664">
        <w:rPr>
          <w:lang w:val="en-GB"/>
        </w:rPr>
        <w:t xml:space="preserve">, </w:t>
      </w:r>
      <w:r w:rsidRPr="005F4DC6">
        <w:rPr>
          <w:lang w:val="en-GB"/>
        </w:rPr>
        <w:t xml:space="preserve">the former </w:t>
      </w:r>
      <w:r w:rsidRPr="00F16428">
        <w:rPr>
          <w:lang w:val="en-GB"/>
        </w:rPr>
        <w:t>UN Special Rapporteur on the right of everyone to the enjoyment of the highest attainable standard of physical and mental health,</w:t>
      </w:r>
      <w:r>
        <w:rPr>
          <w:lang w:val="en-GB"/>
        </w:rPr>
        <w:t>.</w:t>
      </w:r>
      <w:r>
        <w:rPr>
          <w:rStyle w:val="FootnoteReference"/>
          <w:lang w:val="en-GB"/>
        </w:rPr>
        <w:footnoteReference w:id="3"/>
      </w:r>
      <w:r w:rsidRPr="005F4DC6">
        <w:rPr>
          <w:lang w:val="en-GB"/>
        </w:rPr>
        <w:t xml:space="preserve"> </w:t>
      </w:r>
      <w:r>
        <w:rPr>
          <w:lang w:val="en-GB"/>
        </w:rPr>
        <w:t>He noted</w:t>
      </w:r>
      <w:r w:rsidRPr="005F4DC6">
        <w:rPr>
          <w:lang w:val="en-GB"/>
        </w:rPr>
        <w:t xml:space="preserve"> that institutionalised children have significant development deficits across virtually every domain that has been examined, especially if they are institutionalised below the age of two. In concrete, when young children experience institutionalisation, social and interpersonal development is impaired, physical growth is slowed, and cognitive and language </w:t>
      </w:r>
      <w:r w:rsidRPr="005F4DC6">
        <w:rPr>
          <w:lang w:val="en-GB"/>
        </w:rPr>
        <w:lastRenderedPageBreak/>
        <w:t xml:space="preserve">development is delayed. And even if it were possible to provide conditions in institutions </w:t>
      </w:r>
      <w:r>
        <w:rPr>
          <w:lang w:val="en-GB"/>
        </w:rPr>
        <w:t>that</w:t>
      </w:r>
      <w:r w:rsidRPr="005F4DC6">
        <w:rPr>
          <w:lang w:val="en-GB"/>
        </w:rPr>
        <w:t xml:space="preserve"> are not per se inhuman or degrading, still, it is almost impossible for children to form </w:t>
      </w:r>
      <w:r>
        <w:rPr>
          <w:lang w:val="en-GB"/>
        </w:rPr>
        <w:t xml:space="preserve">a </w:t>
      </w:r>
      <w:r w:rsidRPr="005F4DC6">
        <w:rPr>
          <w:lang w:val="en-GB"/>
        </w:rPr>
        <w:t xml:space="preserve">consistent attachment to a </w:t>
      </w:r>
      <w:proofErr w:type="spellStart"/>
      <w:r w:rsidRPr="005F4DC6">
        <w:rPr>
          <w:lang w:val="en-GB"/>
        </w:rPr>
        <w:t>carer</w:t>
      </w:r>
      <w:proofErr w:type="spellEnd"/>
      <w:r w:rsidRPr="005F4DC6">
        <w:rPr>
          <w:lang w:val="en-GB"/>
        </w:rPr>
        <w:t>, leading to detrimental effects on their development.</w:t>
      </w:r>
      <w:r>
        <w:rPr>
          <w:rStyle w:val="FootnoteReference"/>
          <w:lang w:val="en-GB"/>
        </w:rPr>
        <w:footnoteReference w:id="4"/>
      </w:r>
    </w:p>
    <w:p w14:paraId="677406C7" w14:textId="7B672F91" w:rsidR="006F20AF" w:rsidRPr="00B14B18" w:rsidRDefault="00C51B16" w:rsidP="00A43E81">
      <w:pPr>
        <w:ind w:firstLine="567"/>
        <w:jc w:val="both"/>
        <w:rPr>
          <w:lang w:val="en-GB"/>
        </w:rPr>
      </w:pPr>
      <w:r>
        <w:rPr>
          <w:lang w:val="en-GB"/>
        </w:rPr>
        <w:t xml:space="preserve">The human rights law has not been ignorant of these facts. Institutionalisation of children has been especially criticised in a number of UN and Council of Europe soft-law documents and various human rights bodies have called for deinstitutionalisation. Similarly, yet incidentally, the ‘institutionalisation’ of children has been a concern also for the European Court of Human Rights. </w:t>
      </w:r>
      <w:r w:rsidR="00F96BDD">
        <w:rPr>
          <w:lang w:val="en-GB"/>
        </w:rPr>
        <w:t>I</w:t>
      </w:r>
      <w:r w:rsidR="00AC57EC" w:rsidRPr="00B14B18">
        <w:rPr>
          <w:lang w:val="en-GB"/>
        </w:rPr>
        <w:t>nstitutionalisation results in the deprivation of liberty</w:t>
      </w:r>
      <w:r w:rsidR="00F96BDD">
        <w:rPr>
          <w:lang w:val="en-GB"/>
        </w:rPr>
        <w:t>.</w:t>
      </w:r>
      <w:r w:rsidR="00F96BDD">
        <w:rPr>
          <w:rStyle w:val="FootnoteReference"/>
          <w:lang w:val="en-GB"/>
        </w:rPr>
        <w:footnoteReference w:id="5"/>
      </w:r>
      <w:r w:rsidR="00AC57EC" w:rsidRPr="00B14B18">
        <w:rPr>
          <w:lang w:val="en-GB"/>
        </w:rPr>
        <w:t xml:space="preserve"> </w:t>
      </w:r>
      <w:r w:rsidR="00F96BDD">
        <w:rPr>
          <w:lang w:val="en-GB"/>
        </w:rPr>
        <w:t>It</w:t>
      </w:r>
      <w:r w:rsidR="004C290A" w:rsidRPr="00B14B18">
        <w:rPr>
          <w:lang w:val="en-GB"/>
        </w:rPr>
        <w:t xml:space="preserve"> has particularly detrimental impact on children</w:t>
      </w:r>
      <w:r w:rsidR="00F96BDD">
        <w:rPr>
          <w:lang w:val="en-GB"/>
        </w:rPr>
        <w:t>,</w:t>
      </w:r>
      <w:r w:rsidR="0052261B" w:rsidRPr="00B14B18">
        <w:rPr>
          <w:lang w:val="en-GB"/>
        </w:rPr>
        <w:t xml:space="preserve"> </w:t>
      </w:r>
      <w:r w:rsidR="00F96BDD" w:rsidRPr="00B14B18">
        <w:rPr>
          <w:lang w:val="en-GB"/>
        </w:rPr>
        <w:t>because</w:t>
      </w:r>
      <w:r w:rsidR="0052261B" w:rsidRPr="00B14B18">
        <w:rPr>
          <w:lang w:val="en-GB"/>
        </w:rPr>
        <w:t xml:space="preserve"> it deprives them of the period of life when they should </w:t>
      </w:r>
      <w:r w:rsidR="00F96BDD">
        <w:rPr>
          <w:lang w:val="en-GB"/>
        </w:rPr>
        <w:t>‘</w:t>
      </w:r>
      <w:r w:rsidR="0052261B" w:rsidRPr="00B14B18">
        <w:rPr>
          <w:lang w:val="en-GB"/>
        </w:rPr>
        <w:t>develop their personality, their emotional relationships with others, their social and educational skills and their talents; it deprives them of their childhood</w:t>
      </w:r>
      <w:r w:rsidR="00F96BDD">
        <w:rPr>
          <w:lang w:val="en-GB"/>
        </w:rPr>
        <w:t>’.</w:t>
      </w:r>
      <w:r w:rsidR="00F96BDD">
        <w:rPr>
          <w:rStyle w:val="FootnoteReference"/>
          <w:lang w:val="en-GB"/>
        </w:rPr>
        <w:footnoteReference w:id="6"/>
      </w:r>
      <w:r w:rsidR="0052261B" w:rsidRPr="00B14B18">
        <w:rPr>
          <w:lang w:val="en-GB"/>
        </w:rPr>
        <w:t xml:space="preserve"> </w:t>
      </w:r>
      <w:r w:rsidR="004C290A" w:rsidRPr="00B14B18">
        <w:rPr>
          <w:lang w:val="en-GB"/>
        </w:rPr>
        <w:t xml:space="preserve">The recent UN Global Study on Children Deprived of Liberty </w:t>
      </w:r>
      <w:r w:rsidR="0052261B" w:rsidRPr="00B14B18">
        <w:rPr>
          <w:lang w:val="en-GB"/>
        </w:rPr>
        <w:t>highlights</w:t>
      </w:r>
      <w:r w:rsidR="004C290A" w:rsidRPr="00B14B18">
        <w:rPr>
          <w:lang w:val="en-GB"/>
        </w:rPr>
        <w:t xml:space="preserve"> the role of the family as </w:t>
      </w:r>
      <w:r w:rsidR="00F96BDD">
        <w:rPr>
          <w:lang w:val="en-GB"/>
        </w:rPr>
        <w:t>‘</w:t>
      </w:r>
      <w:r w:rsidR="004C290A" w:rsidRPr="00B14B18">
        <w:rPr>
          <w:lang w:val="en-GB"/>
        </w:rPr>
        <w:t>as the natural and fundamental group unit of society</w:t>
      </w:r>
      <w:r w:rsidR="00F96BDD">
        <w:rPr>
          <w:lang w:val="en-GB"/>
        </w:rPr>
        <w:t>’, and therefore</w:t>
      </w:r>
      <w:r w:rsidR="004C290A" w:rsidRPr="00B14B18">
        <w:rPr>
          <w:lang w:val="en-GB"/>
        </w:rPr>
        <w:t xml:space="preserve"> </w:t>
      </w:r>
      <w:r w:rsidR="00F96BDD">
        <w:rPr>
          <w:lang w:val="en-GB"/>
        </w:rPr>
        <w:t>c</w:t>
      </w:r>
      <w:r w:rsidR="004C290A" w:rsidRPr="00B14B18">
        <w:rPr>
          <w:lang w:val="en-GB"/>
        </w:rPr>
        <w:t xml:space="preserve">hildren </w:t>
      </w:r>
      <w:r w:rsidR="00F96BDD">
        <w:rPr>
          <w:lang w:val="en-GB"/>
        </w:rPr>
        <w:t>‘</w:t>
      </w:r>
      <w:r w:rsidR="004C290A" w:rsidRPr="00B14B18">
        <w:rPr>
          <w:lang w:val="en-GB"/>
        </w:rPr>
        <w:t>should grow up in a family environment where they experience love, protection and security.</w:t>
      </w:r>
      <w:r w:rsidR="00F96BDD">
        <w:rPr>
          <w:lang w:val="en-GB"/>
        </w:rPr>
        <w:t>’</w:t>
      </w:r>
      <w:r w:rsidR="00F96BDD">
        <w:rPr>
          <w:rStyle w:val="FootnoteReference"/>
          <w:lang w:val="en-GB"/>
        </w:rPr>
        <w:footnoteReference w:id="7"/>
      </w:r>
    </w:p>
    <w:p w14:paraId="27FE0B09" w14:textId="2B0A61BC" w:rsidR="003C5AA2" w:rsidRDefault="004C290A" w:rsidP="00DB5BBA">
      <w:pPr>
        <w:ind w:firstLine="567"/>
        <w:jc w:val="both"/>
        <w:rPr>
          <w:lang w:val="en-GB"/>
        </w:rPr>
      </w:pPr>
      <w:r>
        <w:rPr>
          <w:lang w:val="en-GB"/>
        </w:rPr>
        <w:t xml:space="preserve">Among </w:t>
      </w:r>
      <w:r w:rsidR="0052261B">
        <w:rPr>
          <w:lang w:val="en-GB"/>
        </w:rPr>
        <w:t>all the</w:t>
      </w:r>
      <w:r>
        <w:rPr>
          <w:lang w:val="en-GB"/>
        </w:rPr>
        <w:t xml:space="preserve"> institutionalised children, the particular attention has always been paid to children in early childhood. Even though institutionalisation has been </w:t>
      </w:r>
      <w:r w:rsidR="005F2EF0">
        <w:rPr>
          <w:lang w:val="en-GB"/>
        </w:rPr>
        <w:t xml:space="preserve">in general </w:t>
      </w:r>
      <w:r>
        <w:rPr>
          <w:lang w:val="en-GB"/>
        </w:rPr>
        <w:t>described as a</w:t>
      </w:r>
      <w:r w:rsidR="005F2EF0">
        <w:rPr>
          <w:lang w:val="en-GB"/>
        </w:rPr>
        <w:t>n environment where violence is common, both interpersonal and structural</w:t>
      </w:r>
      <w:r>
        <w:rPr>
          <w:lang w:val="en-GB"/>
        </w:rPr>
        <w:t>,</w:t>
      </w:r>
      <w:r w:rsidR="00F96BDD">
        <w:rPr>
          <w:rStyle w:val="FootnoteReference"/>
          <w:lang w:val="en-GB"/>
        </w:rPr>
        <w:footnoteReference w:id="8"/>
      </w:r>
      <w:r>
        <w:rPr>
          <w:lang w:val="en-GB"/>
        </w:rPr>
        <w:t xml:space="preserve"> the </w:t>
      </w:r>
      <w:r w:rsidR="00277B07">
        <w:rPr>
          <w:lang w:val="en-GB"/>
        </w:rPr>
        <w:t>impact on</w:t>
      </w:r>
      <w:r>
        <w:rPr>
          <w:lang w:val="en-GB"/>
        </w:rPr>
        <w:t xml:space="preserve"> children in early childhood</w:t>
      </w:r>
      <w:r w:rsidR="005F2EF0">
        <w:rPr>
          <w:lang w:val="en-GB"/>
        </w:rPr>
        <w:t xml:space="preserve"> differs</w:t>
      </w:r>
      <w:r>
        <w:rPr>
          <w:lang w:val="en-GB"/>
        </w:rPr>
        <w:t xml:space="preserve">, </w:t>
      </w:r>
      <w:r w:rsidR="005F2EF0">
        <w:rPr>
          <w:lang w:val="en-GB"/>
        </w:rPr>
        <w:t xml:space="preserve">both in its form and intensity. </w:t>
      </w:r>
      <w:r w:rsidR="00277B07">
        <w:rPr>
          <w:lang w:val="en-GB"/>
        </w:rPr>
        <w:t>It is thus not surprising, that institutional</w:t>
      </w:r>
      <w:r w:rsidR="005F2EF0">
        <w:rPr>
          <w:lang w:val="en-GB"/>
        </w:rPr>
        <w:t xml:space="preserve"> care for children in early childhood </w:t>
      </w:r>
      <w:r w:rsidR="00277B07">
        <w:rPr>
          <w:lang w:val="en-GB"/>
        </w:rPr>
        <w:t>was also described as</w:t>
      </w:r>
      <w:r w:rsidR="005F2EF0">
        <w:rPr>
          <w:lang w:val="en-GB"/>
        </w:rPr>
        <w:t xml:space="preserve"> </w:t>
      </w:r>
      <w:r w:rsidR="00277B07">
        <w:rPr>
          <w:lang w:val="en-GB"/>
        </w:rPr>
        <w:t>‘</w:t>
      </w:r>
      <w:r w:rsidR="005F2EF0">
        <w:rPr>
          <w:lang w:val="en-GB"/>
        </w:rPr>
        <w:t>one of the most egregious forms of abuse in health and social care settings</w:t>
      </w:r>
      <w:r w:rsidR="00277B07">
        <w:rPr>
          <w:lang w:val="en-GB"/>
        </w:rPr>
        <w:t>’</w:t>
      </w:r>
      <w:r w:rsidR="005F2EF0">
        <w:rPr>
          <w:lang w:val="en-GB"/>
        </w:rPr>
        <w:t xml:space="preserve"> that </w:t>
      </w:r>
      <w:r w:rsidR="00277B07">
        <w:rPr>
          <w:lang w:val="en-GB"/>
        </w:rPr>
        <w:t>‘</w:t>
      </w:r>
      <w:r w:rsidR="005F2EF0">
        <w:rPr>
          <w:lang w:val="en-GB"/>
        </w:rPr>
        <w:t>is unique to children</w:t>
      </w:r>
      <w:r w:rsidR="00277B07">
        <w:rPr>
          <w:lang w:val="en-GB"/>
        </w:rPr>
        <w:t>’</w:t>
      </w:r>
      <w:r w:rsidR="005F2EF0">
        <w:rPr>
          <w:lang w:val="en-GB"/>
        </w:rPr>
        <w:t>, because it grossly violates the child’s fundamental need for connection and emotional companion</w:t>
      </w:r>
      <w:r w:rsidR="00277B07">
        <w:rPr>
          <w:lang w:val="en-GB"/>
        </w:rPr>
        <w:t>’.</w:t>
      </w:r>
      <w:r w:rsidR="00277B07">
        <w:rPr>
          <w:rStyle w:val="FootnoteReference"/>
          <w:lang w:val="en-GB"/>
        </w:rPr>
        <w:footnoteReference w:id="9"/>
      </w:r>
      <w:r w:rsidR="005F2EF0">
        <w:rPr>
          <w:lang w:val="en-GB"/>
        </w:rPr>
        <w:t xml:space="preserve"> </w:t>
      </w:r>
      <w:r w:rsidR="00754664">
        <w:rPr>
          <w:lang w:val="en-GB"/>
        </w:rPr>
        <w:t xml:space="preserve"> Yet, in 2020, we are still in a situation when children, for various reasons, are placed into more or less specialised facilities sharing profound similarities which can be only attributed to ‘institutions’. It is symptomatic, that it concerns especially the most vulnerable children, typically children with disabilities or Romani children who are facing prolong and sometimes even life-long institutionalisation.</w:t>
      </w:r>
    </w:p>
    <w:p w14:paraId="3E8A5F3D" w14:textId="5FF2593A" w:rsidR="005F4DC6" w:rsidRPr="00F16428" w:rsidRDefault="00453BA8" w:rsidP="00A43E81">
      <w:pPr>
        <w:ind w:firstLine="567"/>
        <w:jc w:val="both"/>
        <w:rPr>
          <w:lang w:val="en-GB"/>
        </w:rPr>
      </w:pPr>
      <w:r>
        <w:rPr>
          <w:lang w:val="en-GB"/>
        </w:rPr>
        <w:t>If we</w:t>
      </w:r>
      <w:r w:rsidR="00754664">
        <w:rPr>
          <w:lang w:val="en-GB"/>
        </w:rPr>
        <w:t xml:space="preserve"> follow a premise that institution</w:t>
      </w:r>
      <w:r w:rsidR="0025003A">
        <w:rPr>
          <w:lang w:val="en-GB"/>
        </w:rPr>
        <w:t>alisation</w:t>
      </w:r>
      <w:r w:rsidR="00754664">
        <w:rPr>
          <w:lang w:val="en-GB"/>
        </w:rPr>
        <w:t xml:space="preserve"> </w:t>
      </w:r>
      <w:r w:rsidR="0025003A">
        <w:rPr>
          <w:lang w:val="en-GB"/>
        </w:rPr>
        <w:t xml:space="preserve">is </w:t>
      </w:r>
      <w:r w:rsidR="00754664">
        <w:rPr>
          <w:lang w:val="en-GB"/>
        </w:rPr>
        <w:t>wrong</w:t>
      </w:r>
      <w:r w:rsidR="0025003A">
        <w:rPr>
          <w:lang w:val="en-GB"/>
        </w:rPr>
        <w:t xml:space="preserve"> and harmful</w:t>
      </w:r>
      <w:r w:rsidR="00306216">
        <w:rPr>
          <w:lang w:val="en-GB"/>
        </w:rPr>
        <w:t>,</w:t>
      </w:r>
      <w:r>
        <w:rPr>
          <w:lang w:val="en-GB"/>
        </w:rPr>
        <w:t xml:space="preserve"> the following question </w:t>
      </w:r>
      <w:r w:rsidR="00306216">
        <w:rPr>
          <w:lang w:val="en-GB"/>
        </w:rPr>
        <w:t>emerges:</w:t>
      </w:r>
      <w:r>
        <w:rPr>
          <w:lang w:val="en-GB"/>
        </w:rPr>
        <w:t xml:space="preserve"> what can be </w:t>
      </w:r>
      <w:r w:rsidR="00306216">
        <w:rPr>
          <w:lang w:val="en-GB"/>
        </w:rPr>
        <w:t>done</w:t>
      </w:r>
      <w:r>
        <w:rPr>
          <w:lang w:val="en-GB"/>
        </w:rPr>
        <w:t xml:space="preserve"> to transform the existing structures causing this consequence</w:t>
      </w:r>
      <w:r w:rsidR="00306216">
        <w:rPr>
          <w:lang w:val="en-GB"/>
        </w:rPr>
        <w:t>?</w:t>
      </w:r>
      <w:r>
        <w:rPr>
          <w:lang w:val="en-GB"/>
        </w:rPr>
        <w:t xml:space="preserve"> One way is, indeed, </w:t>
      </w:r>
      <w:r w:rsidR="0025003A">
        <w:rPr>
          <w:lang w:val="en-GB"/>
        </w:rPr>
        <w:t>a step by step</w:t>
      </w:r>
      <w:r>
        <w:rPr>
          <w:lang w:val="en-GB"/>
        </w:rPr>
        <w:t xml:space="preserve"> method. It is possible to start developing exemptions from institutionalisation or alternatives to existing institutions </w:t>
      </w:r>
      <w:r w:rsidR="00331785">
        <w:rPr>
          <w:lang w:val="en-GB"/>
        </w:rPr>
        <w:t>that</w:t>
      </w:r>
      <w:r>
        <w:rPr>
          <w:lang w:val="en-GB"/>
        </w:rPr>
        <w:t xml:space="preserve"> would depart to </w:t>
      </w:r>
      <w:r w:rsidR="00331785">
        <w:rPr>
          <w:lang w:val="en-GB"/>
        </w:rPr>
        <w:t>a</w:t>
      </w:r>
      <w:r>
        <w:rPr>
          <w:lang w:val="en-GB"/>
        </w:rPr>
        <w:t xml:space="preserve"> certain extent from the existing system. This method raises a concern of solidification. Once developed and in operation, existing ‘interim solutions’ became the new standard. Hence, to avoid new harms to children,</w:t>
      </w:r>
      <w:r w:rsidR="00983763">
        <w:rPr>
          <w:lang w:val="en-GB"/>
        </w:rPr>
        <w:t xml:space="preserve"> maybe less visible but certainly more difficult to challenge,</w:t>
      </w:r>
      <w:r>
        <w:rPr>
          <w:lang w:val="en-GB"/>
        </w:rPr>
        <w:t xml:space="preserve"> we should seek to </w:t>
      </w:r>
      <w:r w:rsidR="00983763">
        <w:rPr>
          <w:lang w:val="en-GB"/>
        </w:rPr>
        <w:t>transform</w:t>
      </w:r>
      <w:r>
        <w:rPr>
          <w:lang w:val="en-GB"/>
        </w:rPr>
        <w:t xml:space="preserve"> the</w:t>
      </w:r>
      <w:r w:rsidR="00983763">
        <w:rPr>
          <w:lang w:val="en-GB"/>
        </w:rPr>
        <w:t xml:space="preserve"> whole</w:t>
      </w:r>
      <w:r>
        <w:rPr>
          <w:lang w:val="en-GB"/>
        </w:rPr>
        <w:t xml:space="preserve"> landscape radically. And this is the first </w:t>
      </w:r>
      <w:r w:rsidR="0017192F">
        <w:rPr>
          <w:lang w:val="en-GB"/>
        </w:rPr>
        <w:t>principle</w:t>
      </w:r>
      <w:r>
        <w:rPr>
          <w:lang w:val="en-GB"/>
        </w:rPr>
        <w:t xml:space="preserve"> of this position paper</w:t>
      </w:r>
      <w:r w:rsidR="0017192F">
        <w:rPr>
          <w:lang w:val="en-GB"/>
        </w:rPr>
        <w:t>. In other words,</w:t>
      </w:r>
      <w:r w:rsidR="00754664">
        <w:rPr>
          <w:lang w:val="en-GB"/>
        </w:rPr>
        <w:t xml:space="preserve"> we argue in favour of radical reconfiguration of support to natural families and total elimination of </w:t>
      </w:r>
      <w:r>
        <w:rPr>
          <w:lang w:val="en-GB"/>
        </w:rPr>
        <w:t xml:space="preserve">child harming structures, </w:t>
      </w:r>
      <w:r w:rsidR="00983763">
        <w:rPr>
          <w:lang w:val="en-GB"/>
        </w:rPr>
        <w:t xml:space="preserve">in this particular context </w:t>
      </w:r>
      <w:r>
        <w:rPr>
          <w:lang w:val="en-GB"/>
        </w:rPr>
        <w:t xml:space="preserve">exemplified by the operating system of institutions, </w:t>
      </w:r>
      <w:r w:rsidR="00983763">
        <w:rPr>
          <w:lang w:val="en-GB"/>
        </w:rPr>
        <w:t>regardless of their size or location in the community</w:t>
      </w:r>
      <w:r>
        <w:rPr>
          <w:lang w:val="en-GB"/>
        </w:rPr>
        <w:t xml:space="preserve">. The second </w:t>
      </w:r>
      <w:r w:rsidR="00983763">
        <w:rPr>
          <w:lang w:val="en-GB"/>
        </w:rPr>
        <w:t>principle</w:t>
      </w:r>
      <w:r w:rsidR="0017192F">
        <w:rPr>
          <w:lang w:val="en-GB"/>
        </w:rPr>
        <w:t xml:space="preserve"> is practical and legal</w:t>
      </w:r>
      <w:r w:rsidR="00983763">
        <w:rPr>
          <w:lang w:val="en-GB"/>
        </w:rPr>
        <w:t>.</w:t>
      </w:r>
      <w:r w:rsidR="0017192F">
        <w:rPr>
          <w:lang w:val="en-GB"/>
        </w:rPr>
        <w:t xml:space="preserve"> </w:t>
      </w:r>
      <w:r w:rsidR="00983763">
        <w:rPr>
          <w:lang w:val="en-GB"/>
        </w:rPr>
        <w:t>I</w:t>
      </w:r>
      <w:r w:rsidR="0017192F">
        <w:rPr>
          <w:lang w:val="en-GB"/>
        </w:rPr>
        <w:t xml:space="preserve">t concerns the presumption that the human rights law already provides an adequate basis for such a </w:t>
      </w:r>
      <w:r w:rsidR="00983763">
        <w:rPr>
          <w:lang w:val="en-GB"/>
        </w:rPr>
        <w:t>fundamental requirement</w:t>
      </w:r>
      <w:r w:rsidR="0017192F">
        <w:rPr>
          <w:lang w:val="en-GB"/>
        </w:rPr>
        <w:t xml:space="preserve">. And </w:t>
      </w:r>
      <w:r w:rsidR="00331785">
        <w:rPr>
          <w:lang w:val="en-GB"/>
        </w:rPr>
        <w:t xml:space="preserve">the </w:t>
      </w:r>
      <w:r w:rsidR="0017192F">
        <w:rPr>
          <w:lang w:val="en-GB"/>
        </w:rPr>
        <w:t xml:space="preserve">third principle relates to the method. We argue that it should be designed, </w:t>
      </w:r>
      <w:r w:rsidR="00983763">
        <w:rPr>
          <w:lang w:val="en-GB"/>
        </w:rPr>
        <w:t>from the beginning</w:t>
      </w:r>
      <w:r w:rsidR="0017192F">
        <w:rPr>
          <w:lang w:val="en-GB"/>
        </w:rPr>
        <w:t xml:space="preserve">, both positively and negatively like a combination of steps </w:t>
      </w:r>
      <w:r w:rsidR="00331785">
        <w:rPr>
          <w:lang w:val="en-GB"/>
        </w:rPr>
        <w:t>that</w:t>
      </w:r>
      <w:r w:rsidR="0017192F">
        <w:rPr>
          <w:lang w:val="en-GB"/>
        </w:rPr>
        <w:t xml:space="preserve"> should be taken </w:t>
      </w:r>
      <w:r w:rsidR="00983763">
        <w:rPr>
          <w:lang w:val="en-GB"/>
        </w:rPr>
        <w:t>but also as a</w:t>
      </w:r>
      <w:r w:rsidR="0017192F">
        <w:rPr>
          <w:lang w:val="en-GB"/>
        </w:rPr>
        <w:t xml:space="preserve"> </w:t>
      </w:r>
      <w:r w:rsidR="00983763">
        <w:rPr>
          <w:lang w:val="en-GB"/>
        </w:rPr>
        <w:t xml:space="preserve">clear </w:t>
      </w:r>
      <w:r w:rsidR="0017192F">
        <w:rPr>
          <w:lang w:val="en-GB"/>
        </w:rPr>
        <w:t xml:space="preserve">delimitation of </w:t>
      </w:r>
      <w:r w:rsidR="00983763">
        <w:rPr>
          <w:lang w:val="en-GB"/>
        </w:rPr>
        <w:t xml:space="preserve">those </w:t>
      </w:r>
      <w:r w:rsidR="0017192F">
        <w:rPr>
          <w:lang w:val="en-GB"/>
        </w:rPr>
        <w:t>boundaries, which cannot be crossed under any circumstances.</w:t>
      </w:r>
    </w:p>
    <w:p w14:paraId="11E731D0" w14:textId="6D6EC01E" w:rsidR="00646726" w:rsidRPr="00F16428" w:rsidRDefault="00646726">
      <w:pPr>
        <w:rPr>
          <w:lang w:val="en-GB"/>
        </w:rPr>
      </w:pPr>
    </w:p>
    <w:p w14:paraId="4CCD2AA5" w14:textId="2D05CEAE" w:rsidR="00646726" w:rsidRPr="0025003A" w:rsidRDefault="00646726">
      <w:pPr>
        <w:rPr>
          <w:b/>
          <w:bCs/>
          <w:lang w:val="en-GB"/>
        </w:rPr>
      </w:pPr>
      <w:r w:rsidRPr="0025003A">
        <w:rPr>
          <w:b/>
          <w:bCs/>
          <w:lang w:val="en-GB"/>
        </w:rPr>
        <w:t xml:space="preserve">II. </w:t>
      </w:r>
      <w:r w:rsidR="0025003A" w:rsidRPr="0025003A">
        <w:rPr>
          <w:b/>
          <w:bCs/>
          <w:lang w:val="en-GB"/>
        </w:rPr>
        <w:t>HUMAN RIGHTS LAW</w:t>
      </w:r>
    </w:p>
    <w:p w14:paraId="091C58A7" w14:textId="4B486BAA" w:rsidR="00646726" w:rsidRDefault="00646726">
      <w:pPr>
        <w:rPr>
          <w:lang w:val="en-GB"/>
        </w:rPr>
      </w:pPr>
    </w:p>
    <w:p w14:paraId="52DAFA07" w14:textId="50ABE11D" w:rsidR="00CD40BB" w:rsidRDefault="00C447E4" w:rsidP="00CD40BB">
      <w:pPr>
        <w:jc w:val="both"/>
        <w:rPr>
          <w:lang w:val="en-GB"/>
        </w:rPr>
      </w:pPr>
      <w:r>
        <w:rPr>
          <w:lang w:val="en-GB"/>
        </w:rPr>
        <w:t xml:space="preserve">Article </w:t>
      </w:r>
      <w:r w:rsidR="00CD40BB">
        <w:rPr>
          <w:lang w:val="en-GB"/>
        </w:rPr>
        <w:t xml:space="preserve">20 of the CRC guarantees to children who have been temporarily or permanently deprived of their family environment, or in whose own best interests cannot be allowed to remain, in that environment, the right to special protection and assistance provided by the State in the form of alternative care. Alternative care should take, primarily, the form of family care while the residential form of care should be applied only in cases when it meets the conditions of necessity and suitability (see Article 20 </w:t>
      </w:r>
      <w:r w:rsidR="00D15C0F">
        <w:rPr>
          <w:lang w:val="en-GB"/>
        </w:rPr>
        <w:t xml:space="preserve">para. 3 of the CRC). </w:t>
      </w:r>
    </w:p>
    <w:p w14:paraId="7FD5BE41" w14:textId="1EF231F0" w:rsidR="005C2E86" w:rsidRDefault="00CD40BB" w:rsidP="00DB5BBA">
      <w:pPr>
        <w:ind w:firstLine="567"/>
        <w:jc w:val="both"/>
        <w:rPr>
          <w:lang w:val="en-GB"/>
        </w:rPr>
      </w:pPr>
      <w:r>
        <w:rPr>
          <w:lang w:val="en-GB"/>
        </w:rPr>
        <w:t xml:space="preserve">Since the </w:t>
      </w:r>
      <w:r w:rsidR="00D15C0F">
        <w:rPr>
          <w:lang w:val="en-GB"/>
        </w:rPr>
        <w:t>adoption of the CRC in 1989</w:t>
      </w:r>
      <w:r w:rsidR="00DB5BBA">
        <w:rPr>
          <w:lang w:val="en-GB"/>
        </w:rPr>
        <w:t>,</w:t>
      </w:r>
      <w:r w:rsidR="00D15C0F">
        <w:rPr>
          <w:lang w:val="en-GB"/>
        </w:rPr>
        <w:t xml:space="preserve"> the development of human rights discourse </w:t>
      </w:r>
      <w:r w:rsidR="00DB5BBA">
        <w:rPr>
          <w:lang w:val="en-GB"/>
        </w:rPr>
        <w:t>has show</w:t>
      </w:r>
      <w:r w:rsidR="001F3DC1">
        <w:rPr>
          <w:lang w:val="en-GB"/>
        </w:rPr>
        <w:t>n</w:t>
      </w:r>
      <w:r w:rsidR="00D15C0F">
        <w:rPr>
          <w:lang w:val="en-GB"/>
        </w:rPr>
        <w:t xml:space="preserve"> that institutional care can never fulfil the </w:t>
      </w:r>
      <w:r w:rsidR="00D15C0F" w:rsidRPr="00DB5BBA">
        <w:rPr>
          <w:i/>
          <w:iCs/>
          <w:lang w:val="en-GB"/>
        </w:rPr>
        <w:t>suitability</w:t>
      </w:r>
      <w:r w:rsidR="00D15C0F">
        <w:rPr>
          <w:lang w:val="en-GB"/>
        </w:rPr>
        <w:t xml:space="preserve"> requirement. The UN Guidelines on Alternative Care for Children, adopted by the General Assembly at the end of 2009,</w:t>
      </w:r>
      <w:r w:rsidR="00DB5BBA">
        <w:rPr>
          <w:rStyle w:val="FootnoteReference"/>
          <w:lang w:val="en-GB"/>
        </w:rPr>
        <w:footnoteReference w:id="10"/>
      </w:r>
      <w:r w:rsidR="00D15C0F">
        <w:rPr>
          <w:lang w:val="en-GB"/>
        </w:rPr>
        <w:t xml:space="preserve"> </w:t>
      </w:r>
      <w:r w:rsidR="001F3DC1">
        <w:rPr>
          <w:lang w:val="en-GB"/>
        </w:rPr>
        <w:t>uses</w:t>
      </w:r>
      <w:r w:rsidR="00DB5BBA">
        <w:rPr>
          <w:lang w:val="en-GB"/>
        </w:rPr>
        <w:t xml:space="preserve"> with the </w:t>
      </w:r>
      <w:r w:rsidR="00D15C0F">
        <w:rPr>
          <w:lang w:val="en-GB"/>
        </w:rPr>
        <w:t xml:space="preserve">term </w:t>
      </w:r>
      <w:r w:rsidR="00DB5BBA">
        <w:rPr>
          <w:lang w:val="en-GB"/>
        </w:rPr>
        <w:t>‘</w:t>
      </w:r>
      <w:r w:rsidR="00D15C0F">
        <w:rPr>
          <w:lang w:val="en-GB"/>
        </w:rPr>
        <w:t>residential care</w:t>
      </w:r>
      <w:r w:rsidR="00DB5BBA">
        <w:rPr>
          <w:lang w:val="en-GB"/>
        </w:rPr>
        <w:t>’</w:t>
      </w:r>
      <w:r w:rsidR="00D15C0F">
        <w:rPr>
          <w:lang w:val="en-GB"/>
        </w:rPr>
        <w:t xml:space="preserve"> instead of </w:t>
      </w:r>
      <w:r w:rsidR="00DB5BBA">
        <w:rPr>
          <w:lang w:val="en-GB"/>
        </w:rPr>
        <w:t>‘</w:t>
      </w:r>
      <w:r w:rsidR="00D15C0F">
        <w:rPr>
          <w:lang w:val="en-GB"/>
        </w:rPr>
        <w:t>institutional care</w:t>
      </w:r>
      <w:r w:rsidR="00DB5BBA">
        <w:rPr>
          <w:lang w:val="en-GB"/>
        </w:rPr>
        <w:t>,’</w:t>
      </w:r>
      <w:r w:rsidR="00D15C0F">
        <w:rPr>
          <w:lang w:val="en-GB"/>
        </w:rPr>
        <w:t xml:space="preserve"> </w:t>
      </w:r>
      <w:r w:rsidR="00DB5BBA">
        <w:rPr>
          <w:lang w:val="en-GB"/>
        </w:rPr>
        <w:t xml:space="preserve">emphasising </w:t>
      </w:r>
      <w:r w:rsidR="00D15C0F">
        <w:rPr>
          <w:lang w:val="en-GB"/>
        </w:rPr>
        <w:t xml:space="preserve">that the </w:t>
      </w:r>
      <w:r w:rsidR="00DB5BBA">
        <w:rPr>
          <w:lang w:val="en-GB"/>
        </w:rPr>
        <w:t>‘</w:t>
      </w:r>
      <w:r w:rsidR="00D15C0F">
        <w:rPr>
          <w:lang w:val="en-GB"/>
        </w:rPr>
        <w:t>use of residential care should be limited to cases where such a setting is specifically appropriate, necessary and constructive for the individual child concerned and in his/her best interests</w:t>
      </w:r>
      <w:r w:rsidR="00DB5BBA">
        <w:rPr>
          <w:lang w:val="en-GB"/>
        </w:rPr>
        <w:t>’.</w:t>
      </w:r>
      <w:r w:rsidR="00DB5BBA">
        <w:rPr>
          <w:rStyle w:val="FootnoteReference"/>
          <w:lang w:val="en-GB"/>
        </w:rPr>
        <w:footnoteReference w:id="11"/>
      </w:r>
      <w:r w:rsidR="00D15C0F">
        <w:rPr>
          <w:lang w:val="en-GB"/>
        </w:rPr>
        <w:t xml:space="preserve"> The UN Guidelines further </w:t>
      </w:r>
      <w:r w:rsidR="00DB5BBA">
        <w:rPr>
          <w:lang w:val="en-GB"/>
        </w:rPr>
        <w:t>provide</w:t>
      </w:r>
      <w:r w:rsidR="00D15C0F">
        <w:rPr>
          <w:lang w:val="en-GB"/>
        </w:rPr>
        <w:t xml:space="preserve"> that th</w:t>
      </w:r>
      <w:r w:rsidR="005C2E86">
        <w:rPr>
          <w:lang w:val="en-GB"/>
        </w:rPr>
        <w:t xml:space="preserve">ese conditions can never be met in </w:t>
      </w:r>
      <w:r w:rsidR="001F3DC1">
        <w:rPr>
          <w:lang w:val="en-GB"/>
        </w:rPr>
        <w:t xml:space="preserve">the </w:t>
      </w:r>
      <w:r w:rsidR="005C2E86">
        <w:rPr>
          <w:lang w:val="en-GB"/>
        </w:rPr>
        <w:t>case of children under the age of 3 who should be provided alternative care in family-based settings.</w:t>
      </w:r>
      <w:r w:rsidR="00DB5BBA">
        <w:rPr>
          <w:rStyle w:val="FootnoteReference"/>
          <w:lang w:val="en-GB"/>
        </w:rPr>
        <w:footnoteReference w:id="12"/>
      </w:r>
      <w:r w:rsidR="005C2E86">
        <w:rPr>
          <w:lang w:val="en-GB"/>
        </w:rPr>
        <w:t xml:space="preserve"> The </w:t>
      </w:r>
      <w:r w:rsidR="00391FD5">
        <w:rPr>
          <w:lang w:val="en-GB"/>
        </w:rPr>
        <w:t>UN Committee on the Rights of the Child in its General Comment no. 7 of 2005</w:t>
      </w:r>
      <w:r w:rsidR="00DB5BBA">
        <w:rPr>
          <w:lang w:val="en-GB"/>
        </w:rPr>
        <w:t>,</w:t>
      </w:r>
      <w:r w:rsidR="00DB5BBA">
        <w:rPr>
          <w:rStyle w:val="FootnoteReference"/>
          <w:lang w:val="en-GB"/>
        </w:rPr>
        <w:footnoteReference w:id="13"/>
      </w:r>
      <w:r w:rsidR="00DB5BBA">
        <w:rPr>
          <w:lang w:val="en-GB"/>
        </w:rPr>
        <w:t xml:space="preserve"> as well as </w:t>
      </w:r>
      <w:r w:rsidR="00391FD5">
        <w:rPr>
          <w:lang w:val="en-GB"/>
        </w:rPr>
        <w:t xml:space="preserve">the </w:t>
      </w:r>
      <w:r w:rsidR="005C2E86">
        <w:rPr>
          <w:lang w:val="en-GB"/>
        </w:rPr>
        <w:t xml:space="preserve">former UN Special Rapporteur on the right </w:t>
      </w:r>
      <w:r w:rsidR="005C2E86" w:rsidRPr="00F16428">
        <w:rPr>
          <w:lang w:val="en-GB"/>
        </w:rPr>
        <w:t xml:space="preserve">of everyone to the enjoyment of the highest attainable standard of physical and mental health, Mr. Dainius </w:t>
      </w:r>
      <w:proofErr w:type="spellStart"/>
      <w:r w:rsidR="005C2E86" w:rsidRPr="00F16428">
        <w:rPr>
          <w:lang w:val="en-GB"/>
        </w:rPr>
        <w:t>Pūras</w:t>
      </w:r>
      <w:proofErr w:type="spellEnd"/>
      <w:r w:rsidR="005C2E86">
        <w:rPr>
          <w:lang w:val="en-GB"/>
        </w:rPr>
        <w:t xml:space="preserve">, </w:t>
      </w:r>
      <w:r w:rsidR="00391FD5">
        <w:rPr>
          <w:lang w:val="en-GB"/>
        </w:rPr>
        <w:t xml:space="preserve">extended </w:t>
      </w:r>
      <w:r w:rsidR="005C2E86">
        <w:rPr>
          <w:lang w:val="en-GB"/>
        </w:rPr>
        <w:t>this age limit to 5 years of age.</w:t>
      </w:r>
      <w:r w:rsidR="00DB5BBA">
        <w:rPr>
          <w:rStyle w:val="FootnoteReference"/>
          <w:lang w:val="en-GB"/>
        </w:rPr>
        <w:footnoteReference w:id="14"/>
      </w:r>
    </w:p>
    <w:p w14:paraId="33E43914" w14:textId="627057DF" w:rsidR="005C2E86" w:rsidRDefault="005C2E86" w:rsidP="00DB5BBA">
      <w:pPr>
        <w:ind w:firstLine="567"/>
        <w:jc w:val="both"/>
        <w:rPr>
          <w:lang w:val="en-GB"/>
        </w:rPr>
      </w:pPr>
      <w:r>
        <w:rPr>
          <w:lang w:val="en-GB"/>
        </w:rPr>
        <w:t xml:space="preserve">Another relevant </w:t>
      </w:r>
      <w:r w:rsidR="00DB5BBA">
        <w:rPr>
          <w:lang w:val="en-GB"/>
        </w:rPr>
        <w:t xml:space="preserve">provision </w:t>
      </w:r>
      <w:r>
        <w:rPr>
          <w:lang w:val="en-GB"/>
        </w:rPr>
        <w:t xml:space="preserve">is Article 19 of the UN Convention on the Rights of Persons with Disabilities </w:t>
      </w:r>
      <w:r w:rsidR="00DB5BBA">
        <w:rPr>
          <w:lang w:val="en-GB"/>
        </w:rPr>
        <w:t>(</w:t>
      </w:r>
      <w:r w:rsidR="00DB5BBA" w:rsidRPr="00DB5BBA">
        <w:rPr>
          <w:i/>
          <w:iCs/>
          <w:lang w:val="en-GB"/>
        </w:rPr>
        <w:t>hereinafter</w:t>
      </w:r>
      <w:r w:rsidR="00DB5BBA">
        <w:rPr>
          <w:lang w:val="en-GB"/>
        </w:rPr>
        <w:t xml:space="preserve"> ‘the CRPD’), formulating</w:t>
      </w:r>
      <w:r>
        <w:rPr>
          <w:lang w:val="en-GB"/>
        </w:rPr>
        <w:t xml:space="preserve"> the right to independent living</w:t>
      </w:r>
      <w:r w:rsidR="00391FD5">
        <w:rPr>
          <w:lang w:val="en-GB"/>
        </w:rPr>
        <w:t xml:space="preserve"> and </w:t>
      </w:r>
      <w:r w:rsidR="00DB5BBA">
        <w:rPr>
          <w:lang w:val="en-GB"/>
        </w:rPr>
        <w:t xml:space="preserve">to </w:t>
      </w:r>
      <w:r w:rsidR="00391FD5">
        <w:rPr>
          <w:lang w:val="en-GB"/>
        </w:rPr>
        <w:t>be included in the community</w:t>
      </w:r>
      <w:r>
        <w:rPr>
          <w:lang w:val="en-GB"/>
        </w:rPr>
        <w:t xml:space="preserve">. </w:t>
      </w:r>
      <w:r w:rsidR="00391FD5">
        <w:rPr>
          <w:lang w:val="en-GB"/>
        </w:rPr>
        <w:t xml:space="preserve">According to the UN Committee on the Rights of Persons with Disabilities </w:t>
      </w:r>
      <w:r w:rsidR="004D408C">
        <w:rPr>
          <w:lang w:val="en-GB"/>
        </w:rPr>
        <w:t>(</w:t>
      </w:r>
      <w:r w:rsidR="004D408C" w:rsidRPr="00DB5BBA">
        <w:rPr>
          <w:i/>
          <w:iCs/>
          <w:lang w:val="en-GB"/>
        </w:rPr>
        <w:t>hereinafter</w:t>
      </w:r>
      <w:r w:rsidR="004D408C">
        <w:rPr>
          <w:lang w:val="en-GB"/>
        </w:rPr>
        <w:t xml:space="preserve"> </w:t>
      </w:r>
      <w:r w:rsidR="00DB5BBA">
        <w:rPr>
          <w:lang w:val="en-GB"/>
        </w:rPr>
        <w:t>‘</w:t>
      </w:r>
      <w:r w:rsidR="004D408C">
        <w:rPr>
          <w:lang w:val="en-GB"/>
        </w:rPr>
        <w:t>the UN CRPD Committee</w:t>
      </w:r>
      <w:r w:rsidR="00DB5BBA">
        <w:rPr>
          <w:lang w:val="en-GB"/>
        </w:rPr>
        <w:t>’</w:t>
      </w:r>
      <w:r w:rsidR="004D408C">
        <w:rPr>
          <w:lang w:val="en-GB"/>
        </w:rPr>
        <w:t>)</w:t>
      </w:r>
      <w:r w:rsidR="00DB5BBA">
        <w:rPr>
          <w:lang w:val="en-GB"/>
        </w:rPr>
        <w:t>,</w:t>
      </w:r>
      <w:r w:rsidR="004D408C">
        <w:rPr>
          <w:lang w:val="en-GB"/>
        </w:rPr>
        <w:t xml:space="preserve"> </w:t>
      </w:r>
      <w:r w:rsidR="00DB5BBA">
        <w:rPr>
          <w:lang w:val="en-GB"/>
        </w:rPr>
        <w:t>this provision</w:t>
      </w:r>
      <w:r w:rsidR="00391FD5">
        <w:rPr>
          <w:lang w:val="en-GB"/>
        </w:rPr>
        <w:t xml:space="preserve"> excludes </w:t>
      </w:r>
      <w:r w:rsidR="00DB5BBA">
        <w:rPr>
          <w:lang w:val="en-GB"/>
        </w:rPr>
        <w:t>all</w:t>
      </w:r>
      <w:r w:rsidR="00391FD5">
        <w:rPr>
          <w:lang w:val="en-GB"/>
        </w:rPr>
        <w:t xml:space="preserve"> form</w:t>
      </w:r>
      <w:r w:rsidR="00DB5BBA">
        <w:rPr>
          <w:lang w:val="en-GB"/>
        </w:rPr>
        <w:t>s</w:t>
      </w:r>
      <w:r w:rsidR="00391FD5">
        <w:rPr>
          <w:lang w:val="en-GB"/>
        </w:rPr>
        <w:t xml:space="preserve"> of residential care. When determining the </w:t>
      </w:r>
      <w:r w:rsidR="00DB5BBA">
        <w:rPr>
          <w:lang w:val="en-GB"/>
        </w:rPr>
        <w:t>‘</w:t>
      </w:r>
      <w:r w:rsidR="00391FD5">
        <w:rPr>
          <w:lang w:val="en-GB"/>
        </w:rPr>
        <w:t>independent living arrangement</w:t>
      </w:r>
      <w:r w:rsidR="00DB5BBA">
        <w:rPr>
          <w:lang w:val="en-GB"/>
        </w:rPr>
        <w:t>’</w:t>
      </w:r>
      <w:r w:rsidR="00391FD5">
        <w:rPr>
          <w:lang w:val="en-GB"/>
        </w:rPr>
        <w:t>, the UN C</w:t>
      </w:r>
      <w:r w:rsidR="004D408C">
        <w:rPr>
          <w:lang w:val="en-GB"/>
        </w:rPr>
        <w:t>RPD Committe</w:t>
      </w:r>
      <w:r w:rsidR="00391FD5">
        <w:rPr>
          <w:lang w:val="en-GB"/>
        </w:rPr>
        <w:t xml:space="preserve">e highlights that </w:t>
      </w:r>
      <w:r w:rsidR="00DB5BBA">
        <w:rPr>
          <w:lang w:val="en-GB"/>
        </w:rPr>
        <w:t>‘</w:t>
      </w:r>
      <w:r w:rsidR="00391FD5">
        <w:rPr>
          <w:lang w:val="en-GB"/>
        </w:rPr>
        <w:t xml:space="preserve">large or small group homes are especially dangerous for children, for whom there is no substitute for the need to grow up with a family. “Family-like” institutions are still institutions and are not </w:t>
      </w:r>
      <w:r w:rsidR="001F3DC1">
        <w:rPr>
          <w:lang w:val="en-GB"/>
        </w:rPr>
        <w:t xml:space="preserve">a </w:t>
      </w:r>
      <w:r w:rsidR="00391FD5">
        <w:rPr>
          <w:lang w:val="en-GB"/>
        </w:rPr>
        <w:t>substitute for care by a family</w:t>
      </w:r>
      <w:r w:rsidR="00DB5BBA">
        <w:rPr>
          <w:lang w:val="en-GB"/>
        </w:rPr>
        <w:t>.’</w:t>
      </w:r>
      <w:r w:rsidR="00DB5BBA">
        <w:rPr>
          <w:rStyle w:val="FootnoteReference"/>
          <w:lang w:val="en-GB"/>
        </w:rPr>
        <w:footnoteReference w:id="15"/>
      </w:r>
    </w:p>
    <w:p w14:paraId="086E3B8D" w14:textId="015D47E0" w:rsidR="00391FD5" w:rsidRDefault="004D408C" w:rsidP="00DB5BBA">
      <w:pPr>
        <w:ind w:firstLine="567"/>
        <w:jc w:val="both"/>
        <w:rPr>
          <w:lang w:val="en-GB"/>
        </w:rPr>
      </w:pPr>
      <w:r>
        <w:rPr>
          <w:lang w:val="en-GB"/>
        </w:rPr>
        <w:t>Th</w:t>
      </w:r>
      <w:r w:rsidR="00DB5BBA">
        <w:rPr>
          <w:lang w:val="en-GB"/>
        </w:rPr>
        <w:t>is</w:t>
      </w:r>
      <w:r>
        <w:rPr>
          <w:lang w:val="en-GB"/>
        </w:rPr>
        <w:t xml:space="preserve"> standard formulated by the UN CRPD Committee </w:t>
      </w:r>
      <w:r w:rsidR="00DB5BBA">
        <w:rPr>
          <w:lang w:val="en-GB"/>
        </w:rPr>
        <w:t>can</w:t>
      </w:r>
      <w:r>
        <w:rPr>
          <w:lang w:val="en-GB"/>
        </w:rPr>
        <w:t xml:space="preserve"> be considered</w:t>
      </w:r>
      <w:r w:rsidR="00DB5BBA">
        <w:rPr>
          <w:lang w:val="en-GB"/>
        </w:rPr>
        <w:t xml:space="preserve">, on first sight, as </w:t>
      </w:r>
      <w:r>
        <w:rPr>
          <w:lang w:val="en-GB"/>
        </w:rPr>
        <w:t xml:space="preserve">hardly achievable. </w:t>
      </w:r>
      <w:r w:rsidR="00DB5BBA">
        <w:rPr>
          <w:lang w:val="en-GB"/>
        </w:rPr>
        <w:t>Yet, it must be understood</w:t>
      </w:r>
      <w:r>
        <w:rPr>
          <w:lang w:val="en-GB"/>
        </w:rPr>
        <w:t xml:space="preserve"> </w:t>
      </w:r>
      <w:r w:rsidR="00DB5BBA">
        <w:rPr>
          <w:lang w:val="en-GB"/>
        </w:rPr>
        <w:t xml:space="preserve">within </w:t>
      </w:r>
      <w:r>
        <w:rPr>
          <w:lang w:val="en-GB"/>
        </w:rPr>
        <w:t xml:space="preserve">the development in </w:t>
      </w:r>
      <w:r w:rsidR="001F3DC1">
        <w:rPr>
          <w:lang w:val="en-GB"/>
        </w:rPr>
        <w:t xml:space="preserve">the </w:t>
      </w:r>
      <w:r>
        <w:rPr>
          <w:lang w:val="en-GB"/>
        </w:rPr>
        <w:t xml:space="preserve">understanding </w:t>
      </w:r>
      <w:r w:rsidR="00DB5BBA">
        <w:rPr>
          <w:lang w:val="en-GB"/>
        </w:rPr>
        <w:t xml:space="preserve">of </w:t>
      </w:r>
      <w:r>
        <w:rPr>
          <w:lang w:val="en-GB"/>
        </w:rPr>
        <w:t xml:space="preserve">alternative care, </w:t>
      </w:r>
      <w:r w:rsidR="00DB5BBA">
        <w:rPr>
          <w:lang w:val="en-GB"/>
        </w:rPr>
        <w:t xml:space="preserve">as </w:t>
      </w:r>
      <w:r>
        <w:rPr>
          <w:lang w:val="en-GB"/>
        </w:rPr>
        <w:t xml:space="preserve">apparent in the General Comment of the UN </w:t>
      </w:r>
      <w:r w:rsidR="00DB5BBA">
        <w:rPr>
          <w:lang w:val="en-GB"/>
        </w:rPr>
        <w:t xml:space="preserve">CRC </w:t>
      </w:r>
      <w:r>
        <w:rPr>
          <w:lang w:val="en-GB"/>
        </w:rPr>
        <w:t>Committee no. 21</w:t>
      </w:r>
      <w:r w:rsidR="00DB5BBA">
        <w:rPr>
          <w:lang w:val="en-GB"/>
        </w:rPr>
        <w:t>.</w:t>
      </w:r>
      <w:r>
        <w:rPr>
          <w:lang w:val="en-GB"/>
        </w:rPr>
        <w:t xml:space="preserve"> </w:t>
      </w:r>
      <w:r w:rsidR="00DB5BBA">
        <w:rPr>
          <w:lang w:val="en-GB"/>
        </w:rPr>
        <w:t>In this document,</w:t>
      </w:r>
      <w:r>
        <w:rPr>
          <w:lang w:val="en-GB"/>
        </w:rPr>
        <w:t xml:space="preserve"> the UN CRC Committee </w:t>
      </w:r>
      <w:r w:rsidR="004337A6">
        <w:rPr>
          <w:lang w:val="en-GB"/>
        </w:rPr>
        <w:t xml:space="preserve">takes a significant step away from the traditional concept of forms of alternative care and includes among </w:t>
      </w:r>
      <w:r w:rsidR="00DB5BBA">
        <w:rPr>
          <w:lang w:val="en-GB"/>
        </w:rPr>
        <w:t>alternative</w:t>
      </w:r>
      <w:r w:rsidR="003525AB">
        <w:rPr>
          <w:lang w:val="en-GB"/>
        </w:rPr>
        <w:t xml:space="preserve"> care (or special protection for children deprived of their family environment)</w:t>
      </w:r>
      <w:r w:rsidR="004337A6">
        <w:rPr>
          <w:lang w:val="en-GB"/>
        </w:rPr>
        <w:t xml:space="preserve"> also the support that the child is provided in her natural environment.</w:t>
      </w:r>
      <w:r w:rsidR="00DB5BBA">
        <w:rPr>
          <w:rStyle w:val="FootnoteReference"/>
          <w:lang w:val="en-GB"/>
        </w:rPr>
        <w:footnoteReference w:id="16"/>
      </w:r>
      <w:r w:rsidR="004337A6">
        <w:rPr>
          <w:lang w:val="en-GB"/>
        </w:rPr>
        <w:t xml:space="preserve"> Even though th</w:t>
      </w:r>
      <w:r w:rsidR="0025003A">
        <w:rPr>
          <w:lang w:val="en-GB"/>
        </w:rPr>
        <w:t>is</w:t>
      </w:r>
      <w:r w:rsidR="004337A6">
        <w:rPr>
          <w:lang w:val="en-GB"/>
        </w:rPr>
        <w:t xml:space="preserve"> General Comment </w:t>
      </w:r>
      <w:r w:rsidR="0025003A">
        <w:rPr>
          <w:lang w:val="en-GB"/>
        </w:rPr>
        <w:t>relates</w:t>
      </w:r>
      <w:r w:rsidR="004337A6">
        <w:rPr>
          <w:lang w:val="en-GB"/>
        </w:rPr>
        <w:t xml:space="preserve"> specifically t</w:t>
      </w:r>
      <w:r w:rsidR="0025003A">
        <w:rPr>
          <w:lang w:val="en-GB"/>
        </w:rPr>
        <w:t>o t</w:t>
      </w:r>
      <w:r w:rsidR="004337A6">
        <w:rPr>
          <w:lang w:val="en-GB"/>
        </w:rPr>
        <w:t>he rights of children in street situations, the principle that lies beyond the cited conclusions is much more far-reaching. In light of this principle</w:t>
      </w:r>
      <w:r w:rsidR="0025003A">
        <w:rPr>
          <w:lang w:val="en-GB"/>
        </w:rPr>
        <w:t>,</w:t>
      </w:r>
      <w:r w:rsidR="004337A6">
        <w:rPr>
          <w:lang w:val="en-GB"/>
        </w:rPr>
        <w:t xml:space="preserve"> the standard formulated by the UN CRPD Committee </w:t>
      </w:r>
      <w:r w:rsidR="0025003A">
        <w:rPr>
          <w:lang w:val="en-GB"/>
        </w:rPr>
        <w:t>should</w:t>
      </w:r>
      <w:r w:rsidR="004337A6">
        <w:rPr>
          <w:lang w:val="en-GB"/>
        </w:rPr>
        <w:t xml:space="preserve"> be read as a </w:t>
      </w:r>
      <w:r w:rsidR="0025003A">
        <w:rPr>
          <w:lang w:val="en-GB"/>
        </w:rPr>
        <w:t>requirement</w:t>
      </w:r>
      <w:r w:rsidR="004337A6">
        <w:rPr>
          <w:lang w:val="en-GB"/>
        </w:rPr>
        <w:t xml:space="preserve"> to search </w:t>
      </w:r>
      <w:r w:rsidR="0025003A">
        <w:rPr>
          <w:lang w:val="en-GB"/>
        </w:rPr>
        <w:t xml:space="preserve">and </w:t>
      </w:r>
      <w:r w:rsidR="004337A6">
        <w:rPr>
          <w:lang w:val="en-GB"/>
        </w:rPr>
        <w:t>adopt</w:t>
      </w:r>
      <w:r w:rsidR="0025003A">
        <w:rPr>
          <w:lang w:val="en-GB"/>
        </w:rPr>
        <w:t xml:space="preserve"> </w:t>
      </w:r>
      <w:r w:rsidR="004337A6">
        <w:rPr>
          <w:lang w:val="en-GB"/>
        </w:rPr>
        <w:t xml:space="preserve">all possible options to support </w:t>
      </w:r>
      <w:r w:rsidR="0025003A">
        <w:rPr>
          <w:lang w:val="en-GB"/>
        </w:rPr>
        <w:t xml:space="preserve">any </w:t>
      </w:r>
      <w:r w:rsidR="004337A6">
        <w:rPr>
          <w:lang w:val="en-GB"/>
        </w:rPr>
        <w:t>child</w:t>
      </w:r>
      <w:r w:rsidR="003525AB">
        <w:rPr>
          <w:lang w:val="en-GB"/>
        </w:rPr>
        <w:t xml:space="preserve"> w</w:t>
      </w:r>
      <w:r w:rsidR="0025003A">
        <w:rPr>
          <w:lang w:val="en-GB"/>
        </w:rPr>
        <w:t xml:space="preserve">hile </w:t>
      </w:r>
      <w:r w:rsidR="004337A6">
        <w:rPr>
          <w:lang w:val="en-GB"/>
        </w:rPr>
        <w:t>at the same time avoid</w:t>
      </w:r>
      <w:r w:rsidR="0025003A">
        <w:rPr>
          <w:lang w:val="en-GB"/>
        </w:rPr>
        <w:t>ing</w:t>
      </w:r>
      <w:r w:rsidR="004337A6">
        <w:rPr>
          <w:lang w:val="en-GB"/>
        </w:rPr>
        <w:t xml:space="preserve"> her placement in a residential setting</w:t>
      </w:r>
      <w:r w:rsidR="003C5AA2">
        <w:rPr>
          <w:lang w:val="en-GB"/>
        </w:rPr>
        <w:t xml:space="preserve">. </w:t>
      </w:r>
      <w:r w:rsidR="0025003A">
        <w:rPr>
          <w:lang w:val="en-GB"/>
        </w:rPr>
        <w:t>Thus,</w:t>
      </w:r>
      <w:r w:rsidR="003C5AA2">
        <w:rPr>
          <w:lang w:val="en-GB"/>
        </w:rPr>
        <w:t xml:space="preserve"> there </w:t>
      </w:r>
      <w:r w:rsidR="0025003A">
        <w:rPr>
          <w:lang w:val="en-GB"/>
        </w:rPr>
        <w:t>should</w:t>
      </w:r>
      <w:r w:rsidR="003C5AA2">
        <w:rPr>
          <w:lang w:val="en-GB"/>
        </w:rPr>
        <w:t xml:space="preserve"> always </w:t>
      </w:r>
      <w:r w:rsidR="0025003A">
        <w:rPr>
          <w:lang w:val="en-GB"/>
        </w:rPr>
        <w:t xml:space="preserve">be available and accessible </w:t>
      </w:r>
      <w:r w:rsidR="003C5AA2">
        <w:rPr>
          <w:lang w:val="en-GB"/>
        </w:rPr>
        <w:t>such an alternative, should it be the support of the child in her natural environment</w:t>
      </w:r>
      <w:r w:rsidR="0025003A">
        <w:rPr>
          <w:lang w:val="en-GB"/>
        </w:rPr>
        <w:t xml:space="preserve">, e.g. </w:t>
      </w:r>
      <w:r w:rsidR="003C5AA2">
        <w:rPr>
          <w:lang w:val="en-GB"/>
        </w:rPr>
        <w:t>material support</w:t>
      </w:r>
      <w:r w:rsidR="0025003A">
        <w:rPr>
          <w:lang w:val="en-GB"/>
        </w:rPr>
        <w:t xml:space="preserve"> to </w:t>
      </w:r>
      <w:r w:rsidR="001F3DC1">
        <w:rPr>
          <w:lang w:val="en-GB"/>
        </w:rPr>
        <w:t xml:space="preserve">the </w:t>
      </w:r>
      <w:r w:rsidR="0025003A">
        <w:rPr>
          <w:lang w:val="en-GB"/>
        </w:rPr>
        <w:t>child and her family</w:t>
      </w:r>
      <w:r w:rsidR="003C5AA2">
        <w:rPr>
          <w:lang w:val="en-GB"/>
        </w:rPr>
        <w:t>, social housing programmes, outreach social services, outpatient health services, or in the form of alternative family care.</w:t>
      </w:r>
    </w:p>
    <w:p w14:paraId="73F0A513" w14:textId="5F4926A9" w:rsidR="00646726" w:rsidRPr="00F16428" w:rsidRDefault="00646726" w:rsidP="00646726">
      <w:pPr>
        <w:rPr>
          <w:lang w:val="en-GB"/>
        </w:rPr>
      </w:pPr>
    </w:p>
    <w:p w14:paraId="145D11B7" w14:textId="77BBE77F" w:rsidR="00646726" w:rsidRPr="0025003A" w:rsidRDefault="00646726" w:rsidP="00646726">
      <w:pPr>
        <w:rPr>
          <w:b/>
          <w:bCs/>
          <w:lang w:val="en-GB"/>
        </w:rPr>
      </w:pPr>
      <w:r w:rsidRPr="0025003A">
        <w:rPr>
          <w:b/>
          <w:bCs/>
          <w:lang w:val="en-GB"/>
        </w:rPr>
        <w:t>III. RECOMMENDATIONS</w:t>
      </w:r>
    </w:p>
    <w:p w14:paraId="38E1636E" w14:textId="17242A75" w:rsidR="00331785" w:rsidRDefault="00331785" w:rsidP="00646726">
      <w:pPr>
        <w:rPr>
          <w:lang w:val="en-GB"/>
        </w:rPr>
      </w:pPr>
    </w:p>
    <w:p w14:paraId="0B02D3E0" w14:textId="19171CC9" w:rsidR="00510C13" w:rsidRDefault="00342078" w:rsidP="00A43E81">
      <w:pPr>
        <w:jc w:val="both"/>
        <w:rPr>
          <w:lang w:val="en-GB"/>
        </w:rPr>
      </w:pPr>
      <w:r>
        <w:rPr>
          <w:lang w:val="en-GB"/>
        </w:rPr>
        <w:t xml:space="preserve">These recommendations provide a basic method </w:t>
      </w:r>
      <w:r w:rsidR="00510C13">
        <w:rPr>
          <w:lang w:val="en-GB"/>
        </w:rPr>
        <w:t>and are intuitive</w:t>
      </w:r>
      <w:r>
        <w:rPr>
          <w:lang w:val="en-GB"/>
        </w:rPr>
        <w:t xml:space="preserve">. The aim is to sketch </w:t>
      </w:r>
      <w:r w:rsidR="00510C13">
        <w:rPr>
          <w:lang w:val="en-GB"/>
        </w:rPr>
        <w:t>several ground rules which may govern implementation of a transformative change and combined several positive rules and one crucial negative standpoint.</w:t>
      </w:r>
      <w:r w:rsidR="0097766D">
        <w:rPr>
          <w:lang w:val="en-GB"/>
        </w:rPr>
        <w:t xml:space="preserve"> We shall first formulate this standpoint, considering that it should clearly define the boundaries that cannot be, under any circumstances crossed. Namely, that the new system provides only for family care, if necessary professional family care, without exemptions. In other words, there are no institutions, regardless </w:t>
      </w:r>
      <w:r w:rsidR="007322D1">
        <w:rPr>
          <w:lang w:val="en-GB"/>
        </w:rPr>
        <w:t xml:space="preserve">of </w:t>
      </w:r>
      <w:r w:rsidR="0097766D">
        <w:rPr>
          <w:lang w:val="en-GB"/>
        </w:rPr>
        <w:t>their size, community location</w:t>
      </w:r>
      <w:r w:rsidR="007322D1">
        <w:rPr>
          <w:lang w:val="en-GB"/>
        </w:rPr>
        <w:t>,</w:t>
      </w:r>
      <w:r w:rsidR="0097766D">
        <w:rPr>
          <w:lang w:val="en-GB"/>
        </w:rPr>
        <w:t xml:space="preserve"> or presumed wealthiness of material conditions. </w:t>
      </w:r>
    </w:p>
    <w:p w14:paraId="5F7ACDE9" w14:textId="43EC76A6" w:rsidR="00DA76E8" w:rsidRDefault="00DA76E8" w:rsidP="00A43E81">
      <w:pPr>
        <w:ind w:firstLine="567"/>
        <w:jc w:val="both"/>
        <w:rPr>
          <w:lang w:val="en-GB"/>
        </w:rPr>
      </w:pPr>
      <w:r>
        <w:rPr>
          <w:lang w:val="en-GB"/>
        </w:rPr>
        <w:t>Walking</w:t>
      </w:r>
      <w:r w:rsidR="0097766D">
        <w:rPr>
          <w:lang w:val="en-GB"/>
        </w:rPr>
        <w:t xml:space="preserve"> </w:t>
      </w:r>
      <w:r w:rsidR="00581903">
        <w:rPr>
          <w:lang w:val="en-GB"/>
        </w:rPr>
        <w:t xml:space="preserve">down </w:t>
      </w:r>
      <w:r w:rsidR="0097766D">
        <w:rPr>
          <w:lang w:val="en-GB"/>
        </w:rPr>
        <w:t xml:space="preserve">from this navigation point, which we can imagine as a horizon limiting the space </w:t>
      </w:r>
      <w:r w:rsidR="00581903">
        <w:rPr>
          <w:lang w:val="en-GB"/>
        </w:rPr>
        <w:t>for</w:t>
      </w:r>
      <w:r w:rsidR="0097766D">
        <w:rPr>
          <w:lang w:val="en-GB"/>
        </w:rPr>
        <w:t xml:space="preserve"> the transformative chang</w:t>
      </w:r>
      <w:r w:rsidR="00581903">
        <w:rPr>
          <w:lang w:val="en-GB"/>
        </w:rPr>
        <w:t>e, we may formulate several positive principles.</w:t>
      </w:r>
      <w:r>
        <w:rPr>
          <w:lang w:val="en-GB"/>
        </w:rPr>
        <w:t xml:space="preserve"> </w:t>
      </w:r>
      <w:r w:rsidR="00510C13">
        <w:rPr>
          <w:lang w:val="en-GB"/>
        </w:rPr>
        <w:t xml:space="preserve">The first rule concerns the transparency </w:t>
      </w:r>
      <w:r w:rsidR="00F44F77">
        <w:rPr>
          <w:lang w:val="en-GB"/>
        </w:rPr>
        <w:t>and accuracy of the process</w:t>
      </w:r>
      <w:r w:rsidR="00510C13">
        <w:rPr>
          <w:lang w:val="en-GB"/>
        </w:rPr>
        <w:t xml:space="preserve">. We argue that the whole process </w:t>
      </w:r>
      <w:r w:rsidR="00581903">
        <w:rPr>
          <w:lang w:val="en-GB"/>
        </w:rPr>
        <w:t xml:space="preserve">of deinstitutionalisation </w:t>
      </w:r>
      <w:r w:rsidR="00510C13">
        <w:rPr>
          <w:lang w:val="en-GB"/>
        </w:rPr>
        <w:t xml:space="preserve">should be managed by public authorities, with participation of experts, including experts by experience and children themselves. The outcome of the process should lead to </w:t>
      </w:r>
      <w:r w:rsidR="007322D1">
        <w:rPr>
          <w:lang w:val="en-GB"/>
        </w:rPr>
        <w:t xml:space="preserve">the </w:t>
      </w:r>
      <w:r w:rsidR="00510C13">
        <w:rPr>
          <w:lang w:val="en-GB"/>
        </w:rPr>
        <w:t>formulation of a binding policy and legislative changes.</w:t>
      </w:r>
      <w:r>
        <w:rPr>
          <w:lang w:val="en-GB"/>
        </w:rPr>
        <w:t xml:space="preserve"> All changes must fully reflect the highest human rights standard achieved in this field, expressed especially in general comments of the UN CRC Committee</w:t>
      </w:r>
      <w:r w:rsidR="00A43E81">
        <w:rPr>
          <w:lang w:val="en-GB"/>
        </w:rPr>
        <w:t xml:space="preserve">, </w:t>
      </w:r>
      <w:r>
        <w:rPr>
          <w:lang w:val="en-GB"/>
        </w:rPr>
        <w:t>the UN CRPD Committee</w:t>
      </w:r>
      <w:r w:rsidR="00A43E81">
        <w:rPr>
          <w:lang w:val="en-GB"/>
        </w:rPr>
        <w:t xml:space="preserve"> and the UN CERD Committee</w:t>
      </w:r>
      <w:r>
        <w:rPr>
          <w:lang w:val="en-GB"/>
        </w:rPr>
        <w:t>.</w:t>
      </w:r>
    </w:p>
    <w:p w14:paraId="317F018F" w14:textId="77777777" w:rsidR="00DA76E8" w:rsidRDefault="00510C13" w:rsidP="00A43E81">
      <w:pPr>
        <w:ind w:firstLine="567"/>
        <w:jc w:val="both"/>
        <w:rPr>
          <w:lang w:val="en-GB"/>
        </w:rPr>
      </w:pPr>
      <w:r>
        <w:rPr>
          <w:lang w:val="en-GB"/>
        </w:rPr>
        <w:t>Any</w:t>
      </w:r>
      <w:r w:rsidR="00F44F77">
        <w:rPr>
          <w:lang w:val="en-GB"/>
        </w:rPr>
        <w:t xml:space="preserve"> policy </w:t>
      </w:r>
      <w:r>
        <w:rPr>
          <w:lang w:val="en-GB"/>
        </w:rPr>
        <w:t>concerning deinstitutionalisation should be binding upon the public authorities. It should formulate precise targets, including a timeframe, and identification of responsible bodies. The implementation of the policy should be overseen by an independent bod</w:t>
      </w:r>
      <w:r w:rsidR="00DA76E8">
        <w:rPr>
          <w:lang w:val="en-GB"/>
        </w:rPr>
        <w:t>y</w:t>
      </w:r>
      <w:r>
        <w:rPr>
          <w:lang w:val="en-GB"/>
        </w:rPr>
        <w:t xml:space="preserve">. It should be accompanied by a </w:t>
      </w:r>
      <w:r w:rsidR="00DA76E8">
        <w:rPr>
          <w:lang w:val="en-GB"/>
        </w:rPr>
        <w:t>necessary legislative change</w:t>
      </w:r>
      <w:r>
        <w:rPr>
          <w:lang w:val="en-GB"/>
        </w:rPr>
        <w:t>, prepared transparently</w:t>
      </w:r>
      <w:r w:rsidR="007322D1">
        <w:rPr>
          <w:lang w:val="en-GB"/>
        </w:rPr>
        <w:t>,</w:t>
      </w:r>
      <w:r>
        <w:rPr>
          <w:lang w:val="en-GB"/>
        </w:rPr>
        <w:t xml:space="preserve"> </w:t>
      </w:r>
      <w:r w:rsidR="00DA76E8">
        <w:rPr>
          <w:lang w:val="en-GB"/>
        </w:rPr>
        <w:t xml:space="preserve">with an active participation of those concerned, </w:t>
      </w:r>
      <w:r>
        <w:rPr>
          <w:lang w:val="en-GB"/>
        </w:rPr>
        <w:t>and discussed among experts.</w:t>
      </w:r>
    </w:p>
    <w:p w14:paraId="3B4C10E6" w14:textId="49FF1D18" w:rsidR="00DA76E8" w:rsidRDefault="00510C13" w:rsidP="00A43E81">
      <w:pPr>
        <w:ind w:firstLine="567"/>
        <w:jc w:val="both"/>
        <w:rPr>
          <w:lang w:val="en-GB"/>
        </w:rPr>
      </w:pPr>
      <w:r>
        <w:rPr>
          <w:lang w:val="en-GB"/>
        </w:rPr>
        <w:t xml:space="preserve">The transformative change may require </w:t>
      </w:r>
      <w:r w:rsidR="007322D1">
        <w:rPr>
          <w:lang w:val="en-GB"/>
        </w:rPr>
        <w:t xml:space="preserve">a </w:t>
      </w:r>
      <w:r>
        <w:rPr>
          <w:lang w:val="en-GB"/>
        </w:rPr>
        <w:t xml:space="preserve">redefinition of existing spending patterns and redistribution of resources. It is plausible to expect, that the new system would not be more expensive, just the opposite. Nevertheless, </w:t>
      </w:r>
      <w:r w:rsidR="00DA76E8">
        <w:rPr>
          <w:lang w:val="en-GB"/>
        </w:rPr>
        <w:t>existing</w:t>
      </w:r>
      <w:r>
        <w:rPr>
          <w:lang w:val="en-GB"/>
        </w:rPr>
        <w:t xml:space="preserve"> patter</w:t>
      </w:r>
      <w:r w:rsidR="007322D1">
        <w:rPr>
          <w:lang w:val="en-GB"/>
        </w:rPr>
        <w:t>n</w:t>
      </w:r>
      <w:r>
        <w:rPr>
          <w:lang w:val="en-GB"/>
        </w:rPr>
        <w:t>s must change significantly</w:t>
      </w:r>
      <w:r w:rsidR="0097766D">
        <w:rPr>
          <w:lang w:val="en-GB"/>
        </w:rPr>
        <w:t xml:space="preserve"> and for this purpose</w:t>
      </w:r>
      <w:r w:rsidR="007322D1">
        <w:rPr>
          <w:lang w:val="en-GB"/>
        </w:rPr>
        <w:t>,</w:t>
      </w:r>
      <w:r w:rsidR="0097766D">
        <w:rPr>
          <w:lang w:val="en-GB"/>
        </w:rPr>
        <w:t xml:space="preserve"> must be </w:t>
      </w:r>
      <w:r w:rsidR="0097766D">
        <w:rPr>
          <w:lang w:val="en-GB"/>
        </w:rPr>
        <w:t xml:space="preserve">designed anew. </w:t>
      </w:r>
      <w:r w:rsidR="00DA76E8">
        <w:rPr>
          <w:lang w:val="en-GB"/>
        </w:rPr>
        <w:t>All new funding patterns must be provided on the basis of personalised criteria and take into account family and social network around a child.</w:t>
      </w:r>
    </w:p>
    <w:p w14:paraId="0B0FA9C8" w14:textId="3B0CBB07" w:rsidR="0097766D" w:rsidRDefault="0097766D" w:rsidP="0031434B">
      <w:pPr>
        <w:ind w:firstLine="567"/>
        <w:jc w:val="both"/>
        <w:rPr>
          <w:lang w:val="en-GB"/>
        </w:rPr>
      </w:pPr>
      <w:r>
        <w:rPr>
          <w:lang w:val="en-GB"/>
        </w:rPr>
        <w:t xml:space="preserve">Further, existing institutions for young children must be considered as a part of a net, a whole </w:t>
      </w:r>
      <w:r w:rsidR="00581903">
        <w:rPr>
          <w:lang w:val="en-GB"/>
        </w:rPr>
        <w:t xml:space="preserve">operating </w:t>
      </w:r>
      <w:r>
        <w:rPr>
          <w:lang w:val="en-GB"/>
        </w:rPr>
        <w:t>structure. Hence, the deinstitutionalisation</w:t>
      </w:r>
      <w:r w:rsidR="007322D1">
        <w:rPr>
          <w:lang w:val="en-GB"/>
        </w:rPr>
        <w:t xml:space="preserve"> </w:t>
      </w:r>
      <w:r w:rsidR="00581903">
        <w:rPr>
          <w:lang w:val="en-GB"/>
        </w:rPr>
        <w:t>m</w:t>
      </w:r>
      <w:r>
        <w:rPr>
          <w:lang w:val="en-GB"/>
        </w:rPr>
        <w:t>ust be accompanied by changes, if necessary, also in other systems, e.g. the health care system</w:t>
      </w:r>
      <w:r w:rsidR="00DA76E8">
        <w:rPr>
          <w:lang w:val="en-GB"/>
        </w:rPr>
        <w:t>.</w:t>
      </w:r>
      <w:r w:rsidR="00581903">
        <w:rPr>
          <w:lang w:val="en-GB"/>
        </w:rPr>
        <w:t xml:space="preserve"> </w:t>
      </w:r>
      <w:r w:rsidR="00DA76E8">
        <w:rPr>
          <w:lang w:val="en-GB"/>
        </w:rPr>
        <w:t>Family based alternatives</w:t>
      </w:r>
      <w:r w:rsidR="00581903">
        <w:rPr>
          <w:lang w:val="en-GB"/>
        </w:rPr>
        <w:t xml:space="preserve"> </w:t>
      </w:r>
      <w:r w:rsidR="00DA76E8">
        <w:rPr>
          <w:lang w:val="en-GB"/>
        </w:rPr>
        <w:t xml:space="preserve">must be protected and controlled </w:t>
      </w:r>
      <w:r w:rsidR="0031434B">
        <w:rPr>
          <w:lang w:val="en-GB"/>
        </w:rPr>
        <w:t>by independent external authority. Family members, including the child’s family members, may participate in the control process</w:t>
      </w:r>
      <w:r w:rsidR="00DA76E8">
        <w:rPr>
          <w:lang w:val="en-GB"/>
        </w:rPr>
        <w:t>. E</w:t>
      </w:r>
      <w:r w:rsidR="00581903">
        <w:rPr>
          <w:lang w:val="en-GB"/>
        </w:rPr>
        <w:t xml:space="preserve">ducation </w:t>
      </w:r>
      <w:r w:rsidR="00DA76E8">
        <w:rPr>
          <w:lang w:val="en-GB"/>
        </w:rPr>
        <w:t>must</w:t>
      </w:r>
      <w:r w:rsidR="00581903">
        <w:rPr>
          <w:lang w:val="en-GB"/>
        </w:rPr>
        <w:t xml:space="preserve"> </w:t>
      </w:r>
      <w:r w:rsidR="00DA76E8">
        <w:rPr>
          <w:lang w:val="en-GB"/>
        </w:rPr>
        <w:t>be ensured and provided</w:t>
      </w:r>
      <w:r w:rsidR="00581903">
        <w:rPr>
          <w:lang w:val="en-GB"/>
        </w:rPr>
        <w:t>.</w:t>
      </w:r>
    </w:p>
    <w:p w14:paraId="41EB2E5C" w14:textId="6675114F" w:rsidR="00646726" w:rsidRPr="00F16428" w:rsidRDefault="00646726" w:rsidP="00646726">
      <w:pPr>
        <w:rPr>
          <w:lang w:val="en-GB"/>
        </w:rPr>
      </w:pPr>
    </w:p>
    <w:sectPr w:rsidR="00646726" w:rsidRPr="00F16428" w:rsidSect="003D55C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308E1" w14:textId="77777777" w:rsidR="00A1731C" w:rsidRDefault="00A1731C" w:rsidP="00F16428">
      <w:r>
        <w:separator/>
      </w:r>
    </w:p>
  </w:endnote>
  <w:endnote w:type="continuationSeparator" w:id="0">
    <w:p w14:paraId="35E06765" w14:textId="77777777" w:rsidR="00A1731C" w:rsidRDefault="00A1731C" w:rsidP="00F1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33B3D" w14:textId="77777777" w:rsidR="00A1731C" w:rsidRDefault="00A1731C" w:rsidP="00F16428">
      <w:r>
        <w:separator/>
      </w:r>
    </w:p>
  </w:footnote>
  <w:footnote w:type="continuationSeparator" w:id="0">
    <w:p w14:paraId="27E27717" w14:textId="77777777" w:rsidR="00A1731C" w:rsidRDefault="00A1731C" w:rsidP="00F16428">
      <w:r>
        <w:continuationSeparator/>
      </w:r>
    </w:p>
  </w:footnote>
  <w:footnote w:id="1">
    <w:p w14:paraId="19117186" w14:textId="1324179D" w:rsidR="00B14B18" w:rsidRPr="0025003A" w:rsidRDefault="00B14B18">
      <w:pPr>
        <w:pStyle w:val="FootnoteText"/>
        <w:rPr>
          <w:lang w:val="sk-SK"/>
        </w:rPr>
      </w:pPr>
      <w:r>
        <w:rPr>
          <w:rStyle w:val="FootnoteReference"/>
        </w:rPr>
        <w:footnoteRef/>
      </w:r>
      <w:r>
        <w:t xml:space="preserve"> </w:t>
      </w:r>
      <w:r>
        <w:rPr>
          <w:lang w:val="en-GB"/>
        </w:rPr>
        <w:t>Inter-American Commission on Human Rights. The Right of Boys and Girls to a Family. Alternative Care. Ending Institutionalisation in the Americas (2014), para. 176.</w:t>
      </w:r>
    </w:p>
  </w:footnote>
  <w:footnote w:id="2">
    <w:p w14:paraId="3E78DADB" w14:textId="124B78DA" w:rsidR="00C51B16" w:rsidRDefault="00C51B16" w:rsidP="00C51B16">
      <w:pPr>
        <w:pStyle w:val="FootnoteText"/>
      </w:pPr>
      <w:r>
        <w:rPr>
          <w:rStyle w:val="FootnoteReference"/>
        </w:rPr>
        <w:footnoteRef/>
      </w:r>
      <w:r>
        <w:t xml:space="preserve"> </w:t>
      </w:r>
      <w:r w:rsidRPr="00F16428">
        <w:t>Bowlby J. Maternal care and mental health. Geneva: World Health Organization</w:t>
      </w:r>
      <w:r w:rsidR="00A43E81">
        <w:t>,</w:t>
      </w:r>
      <w:r w:rsidRPr="00F16428">
        <w:t xml:space="preserve"> 1952.</w:t>
      </w:r>
    </w:p>
  </w:footnote>
  <w:footnote w:id="3">
    <w:p w14:paraId="3D70E09F" w14:textId="10E004F0" w:rsidR="00C51B16" w:rsidRDefault="00C51B16" w:rsidP="00C51B16">
      <w:pPr>
        <w:pStyle w:val="FootnoteText"/>
        <w:rPr>
          <w:lang w:val="en-GB"/>
        </w:rPr>
      </w:pPr>
      <w:r>
        <w:rPr>
          <w:rStyle w:val="FootnoteReference"/>
        </w:rPr>
        <w:footnoteRef/>
      </w:r>
      <w:r>
        <w:t xml:space="preserve"> </w:t>
      </w:r>
      <w:r>
        <w:rPr>
          <w:lang w:val="en-GB"/>
        </w:rPr>
        <w:t>See, Observations of the UN Special Rapporteur on the Right of Everyone to the Enjoyment of the Highest Attainable Standard of Physical and Mental Health, 2018. Available at:</w:t>
      </w:r>
    </w:p>
    <w:p w14:paraId="2E65FE2B" w14:textId="77777777" w:rsidR="00C51B16" w:rsidRPr="005F4DC6" w:rsidRDefault="0012047A" w:rsidP="00C51B16">
      <w:pPr>
        <w:pStyle w:val="FootnoteText"/>
        <w:rPr>
          <w:lang w:val="en-GB"/>
        </w:rPr>
      </w:pPr>
      <w:hyperlink r:id="rId1" w:history="1">
        <w:r w:rsidR="00C51B16" w:rsidRPr="002314C7">
          <w:rPr>
            <w:rStyle w:val="Hyperlink"/>
            <w:lang w:val="en-GB"/>
          </w:rPr>
          <w:t>https://rm.coe.int/cc157casedoc4-en-observations-by-the-un/16808c5968</w:t>
        </w:r>
      </w:hyperlink>
      <w:r w:rsidR="00C51B16">
        <w:rPr>
          <w:lang w:val="en-GB"/>
        </w:rPr>
        <w:t xml:space="preserve"> </w:t>
      </w:r>
    </w:p>
  </w:footnote>
  <w:footnote w:id="4">
    <w:p w14:paraId="19D47943" w14:textId="77777777" w:rsidR="00C51B16" w:rsidRPr="005F4DC6" w:rsidRDefault="00C51B16" w:rsidP="00C51B16">
      <w:pPr>
        <w:pStyle w:val="FootnoteText"/>
        <w:rPr>
          <w:lang w:val="en-GB"/>
        </w:rPr>
      </w:pPr>
      <w:r>
        <w:rPr>
          <w:rStyle w:val="FootnoteReference"/>
        </w:rPr>
        <w:footnoteRef/>
      </w:r>
      <w:r>
        <w:t xml:space="preserve"> </w:t>
      </w:r>
      <w:r w:rsidRPr="005F4DC6">
        <w:rPr>
          <w:i/>
          <w:iCs/>
          <w:lang w:val="en-GB"/>
        </w:rPr>
        <w:t>Ibid</w:t>
      </w:r>
      <w:r>
        <w:rPr>
          <w:lang w:val="en-GB"/>
        </w:rPr>
        <w:t>., pp. 1-6.</w:t>
      </w:r>
    </w:p>
  </w:footnote>
  <w:footnote w:id="5">
    <w:p w14:paraId="0B8EAA43" w14:textId="77DBD8CC" w:rsidR="00F96BDD" w:rsidRPr="00F96BDD" w:rsidRDefault="00F96BDD">
      <w:pPr>
        <w:pStyle w:val="FootnoteText"/>
        <w:rPr>
          <w:lang w:val="en-GB"/>
        </w:rPr>
      </w:pPr>
      <w:r>
        <w:rPr>
          <w:rStyle w:val="FootnoteReference"/>
        </w:rPr>
        <w:footnoteRef/>
      </w:r>
      <w:r>
        <w:t xml:space="preserve"> </w:t>
      </w:r>
      <w:r w:rsidRPr="00B14B18">
        <w:rPr>
          <w:lang w:val="en-GB"/>
        </w:rPr>
        <w:t>A/HRC/38/36, para</w:t>
      </w:r>
      <w:r w:rsidR="00690018">
        <w:rPr>
          <w:lang w:val="en-GB"/>
        </w:rPr>
        <w:t>s</w:t>
      </w:r>
      <w:r w:rsidRPr="00B14B18">
        <w:rPr>
          <w:lang w:val="en-GB"/>
        </w:rPr>
        <w:t>. 5</w:t>
      </w:r>
      <w:r w:rsidR="00690018">
        <w:rPr>
          <w:lang w:val="en-GB"/>
        </w:rPr>
        <w:t xml:space="preserve"> and 58</w:t>
      </w:r>
      <w:r>
        <w:rPr>
          <w:lang w:val="en-GB"/>
        </w:rPr>
        <w:t>.</w:t>
      </w:r>
    </w:p>
  </w:footnote>
  <w:footnote w:id="6">
    <w:p w14:paraId="23C0029C" w14:textId="6A599D62" w:rsidR="00F96BDD" w:rsidRPr="00F96BDD" w:rsidRDefault="00F96BDD">
      <w:pPr>
        <w:pStyle w:val="FootnoteText"/>
        <w:rPr>
          <w:lang w:val="en-GB"/>
        </w:rPr>
      </w:pPr>
      <w:r>
        <w:rPr>
          <w:rStyle w:val="FootnoteReference"/>
        </w:rPr>
        <w:footnoteRef/>
      </w:r>
      <w:r>
        <w:t xml:space="preserve"> </w:t>
      </w:r>
      <w:r w:rsidRPr="00B14B18">
        <w:rPr>
          <w:lang w:val="en-GB"/>
        </w:rPr>
        <w:t>A/74/136, paras. 2 and 3</w:t>
      </w:r>
      <w:r>
        <w:rPr>
          <w:lang w:val="en-GB"/>
        </w:rPr>
        <w:t>.</w:t>
      </w:r>
    </w:p>
  </w:footnote>
  <w:footnote w:id="7">
    <w:p w14:paraId="0D03F0C8" w14:textId="5B8BFEF0" w:rsidR="00F96BDD" w:rsidRPr="00F96BDD" w:rsidRDefault="00F96BDD">
      <w:pPr>
        <w:pStyle w:val="FootnoteText"/>
        <w:rPr>
          <w:lang w:val="en-GB"/>
        </w:rPr>
      </w:pPr>
      <w:r>
        <w:rPr>
          <w:rStyle w:val="FootnoteReference"/>
        </w:rPr>
        <w:footnoteRef/>
      </w:r>
      <w:r>
        <w:t xml:space="preserve"> </w:t>
      </w:r>
      <w:r w:rsidRPr="00B14B18">
        <w:rPr>
          <w:lang w:val="en-GB"/>
        </w:rPr>
        <w:t>A/74/136, para. 2</w:t>
      </w:r>
      <w:r>
        <w:rPr>
          <w:lang w:val="en-GB"/>
        </w:rPr>
        <w:t>.</w:t>
      </w:r>
    </w:p>
  </w:footnote>
  <w:footnote w:id="8">
    <w:p w14:paraId="48573EF1" w14:textId="4E42C0C2" w:rsidR="00F96BDD" w:rsidRPr="00F96BDD" w:rsidRDefault="00F96BDD">
      <w:pPr>
        <w:pStyle w:val="FootnoteText"/>
        <w:rPr>
          <w:lang w:val="en-GB"/>
        </w:rPr>
      </w:pPr>
      <w:r>
        <w:rPr>
          <w:rStyle w:val="FootnoteReference"/>
        </w:rPr>
        <w:footnoteRef/>
      </w:r>
      <w:r>
        <w:t xml:space="preserve"> </w:t>
      </w:r>
      <w:r>
        <w:rPr>
          <w:lang w:val="en-GB"/>
        </w:rPr>
        <w:t>A/HRC/38/36, paras. 32-33</w:t>
      </w:r>
      <w:r w:rsidR="00690018">
        <w:rPr>
          <w:lang w:val="en-GB"/>
        </w:rPr>
        <w:t xml:space="preserve"> and 58</w:t>
      </w:r>
      <w:r>
        <w:rPr>
          <w:lang w:val="en-GB"/>
        </w:rPr>
        <w:t>.</w:t>
      </w:r>
    </w:p>
  </w:footnote>
  <w:footnote w:id="9">
    <w:p w14:paraId="3E923C14" w14:textId="62B8DE15" w:rsidR="00277B07" w:rsidRPr="00277B07" w:rsidRDefault="00277B07">
      <w:pPr>
        <w:pStyle w:val="FootnoteText"/>
        <w:rPr>
          <w:lang w:val="en-GB"/>
        </w:rPr>
      </w:pPr>
      <w:r>
        <w:rPr>
          <w:rStyle w:val="FootnoteReference"/>
        </w:rPr>
        <w:footnoteRef/>
      </w:r>
      <w:r>
        <w:t xml:space="preserve"> </w:t>
      </w:r>
      <w:r>
        <w:rPr>
          <w:lang w:val="en-GB"/>
        </w:rPr>
        <w:t>A/HRC/28/68, para. 56.</w:t>
      </w:r>
    </w:p>
  </w:footnote>
  <w:footnote w:id="10">
    <w:p w14:paraId="0574BDF2" w14:textId="6190A554" w:rsidR="00DB5BBA" w:rsidRPr="00DB5BBA" w:rsidRDefault="00DB5BBA">
      <w:pPr>
        <w:pStyle w:val="FootnoteText"/>
        <w:rPr>
          <w:lang w:val="en-GB"/>
        </w:rPr>
      </w:pPr>
      <w:r>
        <w:rPr>
          <w:rStyle w:val="FootnoteReference"/>
        </w:rPr>
        <w:footnoteRef/>
      </w:r>
      <w:r>
        <w:t xml:space="preserve"> </w:t>
      </w:r>
      <w:r>
        <w:rPr>
          <w:lang w:val="en-GB"/>
        </w:rPr>
        <w:t>A/RES/64/142</w:t>
      </w:r>
      <w:r w:rsidR="00A43E81">
        <w:rPr>
          <w:lang w:val="en-GB"/>
        </w:rPr>
        <w:t>.</w:t>
      </w:r>
    </w:p>
  </w:footnote>
  <w:footnote w:id="11">
    <w:p w14:paraId="27F7DD90" w14:textId="40727394" w:rsidR="00DB5BBA" w:rsidRPr="00DB5BBA" w:rsidRDefault="00DB5BBA">
      <w:pPr>
        <w:pStyle w:val="FootnoteText"/>
        <w:rPr>
          <w:lang w:val="en-GB"/>
        </w:rPr>
      </w:pPr>
      <w:r>
        <w:rPr>
          <w:rStyle w:val="FootnoteReference"/>
        </w:rPr>
        <w:footnoteRef/>
      </w:r>
      <w:r>
        <w:t xml:space="preserve"> </w:t>
      </w:r>
      <w:r>
        <w:rPr>
          <w:lang w:val="en-GB"/>
        </w:rPr>
        <w:t>A/RES/64/142, para. 21</w:t>
      </w:r>
    </w:p>
  </w:footnote>
  <w:footnote w:id="12">
    <w:p w14:paraId="6D475770" w14:textId="19B85134" w:rsidR="00DB5BBA" w:rsidRPr="00DB5BBA" w:rsidRDefault="00DB5BBA">
      <w:pPr>
        <w:pStyle w:val="FootnoteText"/>
        <w:rPr>
          <w:lang w:val="en-GB"/>
        </w:rPr>
      </w:pPr>
      <w:r>
        <w:rPr>
          <w:rStyle w:val="FootnoteReference"/>
        </w:rPr>
        <w:footnoteRef/>
      </w:r>
      <w:r>
        <w:t xml:space="preserve"> </w:t>
      </w:r>
      <w:r>
        <w:rPr>
          <w:lang w:val="en-GB"/>
        </w:rPr>
        <w:t>A/RES/64/142, para. 22.</w:t>
      </w:r>
    </w:p>
  </w:footnote>
  <w:footnote w:id="13">
    <w:p w14:paraId="07965815" w14:textId="008B8D5A" w:rsidR="00DB5BBA" w:rsidRPr="00DB5BBA" w:rsidRDefault="00DB5BBA">
      <w:pPr>
        <w:pStyle w:val="FootnoteText"/>
        <w:rPr>
          <w:lang w:val="en-GB"/>
        </w:rPr>
      </w:pPr>
      <w:r>
        <w:rPr>
          <w:rStyle w:val="FootnoteReference"/>
        </w:rPr>
        <w:footnoteRef/>
      </w:r>
      <w:r>
        <w:t xml:space="preserve"> </w:t>
      </w:r>
      <w:r>
        <w:rPr>
          <w:lang w:val="en-GB"/>
        </w:rPr>
        <w:t>CRC/C/GC/7/Rev.1, para. 36 (b).</w:t>
      </w:r>
    </w:p>
  </w:footnote>
  <w:footnote w:id="14">
    <w:p w14:paraId="7A85FCC6" w14:textId="7D8A518B" w:rsidR="00DB5BBA" w:rsidRPr="00DB5BBA" w:rsidRDefault="00DB5BBA">
      <w:pPr>
        <w:pStyle w:val="FootnoteText"/>
        <w:rPr>
          <w:lang w:val="en-GB"/>
        </w:rPr>
      </w:pPr>
      <w:r>
        <w:rPr>
          <w:rStyle w:val="FootnoteReference"/>
        </w:rPr>
        <w:footnoteRef/>
      </w:r>
      <w:r>
        <w:t xml:space="preserve"> </w:t>
      </w:r>
      <w:r>
        <w:rPr>
          <w:lang w:val="en-GB"/>
        </w:rPr>
        <w:t>A/70/2013, para. 73.</w:t>
      </w:r>
    </w:p>
  </w:footnote>
  <w:footnote w:id="15">
    <w:p w14:paraId="00F51186" w14:textId="59012AA5" w:rsidR="00DB5BBA" w:rsidRPr="00DB5BBA" w:rsidRDefault="00DB5BBA">
      <w:pPr>
        <w:pStyle w:val="FootnoteText"/>
        <w:rPr>
          <w:lang w:val="en-GB"/>
        </w:rPr>
      </w:pPr>
      <w:r>
        <w:rPr>
          <w:rStyle w:val="FootnoteReference"/>
        </w:rPr>
        <w:footnoteRef/>
      </w:r>
      <w:r>
        <w:t xml:space="preserve"> </w:t>
      </w:r>
      <w:r>
        <w:rPr>
          <w:lang w:val="en-GB"/>
        </w:rPr>
        <w:t>CRPD/C/GC/5, para. 16 (c).</w:t>
      </w:r>
    </w:p>
  </w:footnote>
  <w:footnote w:id="16">
    <w:p w14:paraId="598463DD" w14:textId="368CA64D" w:rsidR="00DB5BBA" w:rsidRPr="00DB5BBA" w:rsidRDefault="00DB5BBA">
      <w:pPr>
        <w:pStyle w:val="FootnoteText"/>
        <w:rPr>
          <w:lang w:val="en-GB"/>
        </w:rPr>
      </w:pPr>
      <w:r>
        <w:rPr>
          <w:rStyle w:val="FootnoteReference"/>
        </w:rPr>
        <w:footnoteRef/>
      </w:r>
      <w:r>
        <w:t xml:space="preserve"> </w:t>
      </w:r>
      <w:r>
        <w:rPr>
          <w:lang w:val="en-GB"/>
        </w:rPr>
        <w:t>CRC/C/GC/21, para. 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F05F1E"/>
    <w:multiLevelType w:val="hybridMultilevel"/>
    <w:tmpl w:val="3D900916"/>
    <w:lvl w:ilvl="0" w:tplc="1528068A">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C4"/>
    <w:rsid w:val="00140DC4"/>
    <w:rsid w:val="0017192F"/>
    <w:rsid w:val="001F3DC1"/>
    <w:rsid w:val="0022785B"/>
    <w:rsid w:val="0025003A"/>
    <w:rsid w:val="00277B07"/>
    <w:rsid w:val="00306216"/>
    <w:rsid w:val="00313E3D"/>
    <w:rsid w:val="0031434B"/>
    <w:rsid w:val="0032270C"/>
    <w:rsid w:val="00331785"/>
    <w:rsid w:val="00342078"/>
    <w:rsid w:val="003525AB"/>
    <w:rsid w:val="00363EA3"/>
    <w:rsid w:val="00376B72"/>
    <w:rsid w:val="00391FD5"/>
    <w:rsid w:val="003B1149"/>
    <w:rsid w:val="003C2ACE"/>
    <w:rsid w:val="003C5AA2"/>
    <w:rsid w:val="003D55C7"/>
    <w:rsid w:val="0041663D"/>
    <w:rsid w:val="004317E6"/>
    <w:rsid w:val="004337A6"/>
    <w:rsid w:val="00436845"/>
    <w:rsid w:val="00453BA8"/>
    <w:rsid w:val="004C290A"/>
    <w:rsid w:val="004D408C"/>
    <w:rsid w:val="00510C13"/>
    <w:rsid w:val="0052261B"/>
    <w:rsid w:val="00540B84"/>
    <w:rsid w:val="00544458"/>
    <w:rsid w:val="00562B74"/>
    <w:rsid w:val="005710B9"/>
    <w:rsid w:val="005716CB"/>
    <w:rsid w:val="00577160"/>
    <w:rsid w:val="00581903"/>
    <w:rsid w:val="0059574F"/>
    <w:rsid w:val="005C2E86"/>
    <w:rsid w:val="005D4CD9"/>
    <w:rsid w:val="005F2EF0"/>
    <w:rsid w:val="005F4DC6"/>
    <w:rsid w:val="00604771"/>
    <w:rsid w:val="00616308"/>
    <w:rsid w:val="00646726"/>
    <w:rsid w:val="00690018"/>
    <w:rsid w:val="006F20AF"/>
    <w:rsid w:val="007322D1"/>
    <w:rsid w:val="00754664"/>
    <w:rsid w:val="00783D15"/>
    <w:rsid w:val="007D60BB"/>
    <w:rsid w:val="0089298B"/>
    <w:rsid w:val="008B5AFF"/>
    <w:rsid w:val="008E65AD"/>
    <w:rsid w:val="0097766D"/>
    <w:rsid w:val="00983763"/>
    <w:rsid w:val="009B6721"/>
    <w:rsid w:val="00A16DE0"/>
    <w:rsid w:val="00A1731C"/>
    <w:rsid w:val="00A263F2"/>
    <w:rsid w:val="00A43E81"/>
    <w:rsid w:val="00AC57EC"/>
    <w:rsid w:val="00B14B18"/>
    <w:rsid w:val="00B17943"/>
    <w:rsid w:val="00C447E4"/>
    <w:rsid w:val="00C51B16"/>
    <w:rsid w:val="00C860ED"/>
    <w:rsid w:val="00CD40BB"/>
    <w:rsid w:val="00D15C0F"/>
    <w:rsid w:val="00D82882"/>
    <w:rsid w:val="00DA76E8"/>
    <w:rsid w:val="00DB5BBA"/>
    <w:rsid w:val="00F05AE8"/>
    <w:rsid w:val="00F16428"/>
    <w:rsid w:val="00F44F77"/>
    <w:rsid w:val="00F96B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A7AC"/>
  <w15:chartTrackingRefBased/>
  <w15:docId w15:val="{8F182971-349B-414A-811E-B78049F6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61B"/>
    <w:rPr>
      <w:rFonts w:ascii="Times New Roman" w:eastAsia="Times New Roman" w:hAnsi="Times New Roman" w:cs="Times New Roman"/>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726"/>
    <w:pPr>
      <w:ind w:left="720"/>
      <w:contextualSpacing/>
    </w:pPr>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F1642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6428"/>
    <w:rPr>
      <w:sz w:val="20"/>
      <w:szCs w:val="20"/>
    </w:rPr>
  </w:style>
  <w:style w:type="character" w:styleId="FootnoteReference">
    <w:name w:val="footnote reference"/>
    <w:basedOn w:val="DefaultParagraphFont"/>
    <w:uiPriority w:val="99"/>
    <w:semiHidden/>
    <w:unhideWhenUsed/>
    <w:rsid w:val="00F16428"/>
    <w:rPr>
      <w:vertAlign w:val="superscript"/>
    </w:rPr>
  </w:style>
  <w:style w:type="paragraph" w:styleId="NormalWeb">
    <w:name w:val="Normal (Web)"/>
    <w:basedOn w:val="Normal"/>
    <w:uiPriority w:val="99"/>
    <w:semiHidden/>
    <w:unhideWhenUsed/>
    <w:rsid w:val="00F16428"/>
    <w:rPr>
      <w:rFonts w:eastAsiaTheme="minorHAnsi"/>
      <w:lang w:eastAsia="en-US"/>
    </w:rPr>
  </w:style>
  <w:style w:type="character" w:styleId="Hyperlink">
    <w:name w:val="Hyperlink"/>
    <w:basedOn w:val="DefaultParagraphFont"/>
    <w:uiPriority w:val="99"/>
    <w:unhideWhenUsed/>
    <w:rsid w:val="005F4DC6"/>
    <w:rPr>
      <w:color w:val="0563C1" w:themeColor="hyperlink"/>
      <w:u w:val="single"/>
    </w:rPr>
  </w:style>
  <w:style w:type="character" w:styleId="UnresolvedMention">
    <w:name w:val="Unresolved Mention"/>
    <w:basedOn w:val="DefaultParagraphFont"/>
    <w:uiPriority w:val="99"/>
    <w:semiHidden/>
    <w:unhideWhenUsed/>
    <w:rsid w:val="005F4DC6"/>
    <w:rPr>
      <w:color w:val="605E5C"/>
      <w:shd w:val="clear" w:color="auto" w:fill="E1DFDD"/>
    </w:rPr>
  </w:style>
  <w:style w:type="paragraph" w:styleId="BalloonText">
    <w:name w:val="Balloon Text"/>
    <w:basedOn w:val="Normal"/>
    <w:link w:val="BalloonTextChar"/>
    <w:uiPriority w:val="99"/>
    <w:semiHidden/>
    <w:unhideWhenUsed/>
    <w:rsid w:val="003C2ACE"/>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3C2AC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15C0F"/>
    <w:rPr>
      <w:sz w:val="16"/>
      <w:szCs w:val="16"/>
    </w:rPr>
  </w:style>
  <w:style w:type="paragraph" w:styleId="CommentText">
    <w:name w:val="annotation text"/>
    <w:basedOn w:val="Normal"/>
    <w:link w:val="CommentTextChar"/>
    <w:uiPriority w:val="99"/>
    <w:semiHidden/>
    <w:unhideWhenUsed/>
    <w:rsid w:val="00D15C0F"/>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15C0F"/>
    <w:rPr>
      <w:sz w:val="20"/>
      <w:szCs w:val="20"/>
    </w:rPr>
  </w:style>
  <w:style w:type="paragraph" w:styleId="CommentSubject">
    <w:name w:val="annotation subject"/>
    <w:basedOn w:val="CommentText"/>
    <w:next w:val="CommentText"/>
    <w:link w:val="CommentSubjectChar"/>
    <w:uiPriority w:val="99"/>
    <w:semiHidden/>
    <w:unhideWhenUsed/>
    <w:rsid w:val="00D15C0F"/>
    <w:rPr>
      <w:b/>
      <w:bCs/>
    </w:rPr>
  </w:style>
  <w:style w:type="character" w:customStyle="1" w:styleId="CommentSubjectChar">
    <w:name w:val="Comment Subject Char"/>
    <w:basedOn w:val="CommentTextChar"/>
    <w:link w:val="CommentSubject"/>
    <w:uiPriority w:val="99"/>
    <w:semiHidden/>
    <w:rsid w:val="00D15C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9855">
      <w:bodyDiv w:val="1"/>
      <w:marLeft w:val="0"/>
      <w:marRight w:val="0"/>
      <w:marTop w:val="0"/>
      <w:marBottom w:val="0"/>
      <w:divBdr>
        <w:top w:val="none" w:sz="0" w:space="0" w:color="auto"/>
        <w:left w:val="none" w:sz="0" w:space="0" w:color="auto"/>
        <w:bottom w:val="none" w:sz="0" w:space="0" w:color="auto"/>
        <w:right w:val="none" w:sz="0" w:space="0" w:color="auto"/>
      </w:divBdr>
    </w:div>
    <w:div w:id="42294476">
      <w:bodyDiv w:val="1"/>
      <w:marLeft w:val="0"/>
      <w:marRight w:val="0"/>
      <w:marTop w:val="0"/>
      <w:marBottom w:val="0"/>
      <w:divBdr>
        <w:top w:val="none" w:sz="0" w:space="0" w:color="auto"/>
        <w:left w:val="none" w:sz="0" w:space="0" w:color="auto"/>
        <w:bottom w:val="none" w:sz="0" w:space="0" w:color="auto"/>
        <w:right w:val="none" w:sz="0" w:space="0" w:color="auto"/>
      </w:divBdr>
    </w:div>
    <w:div w:id="265306405">
      <w:bodyDiv w:val="1"/>
      <w:marLeft w:val="0"/>
      <w:marRight w:val="0"/>
      <w:marTop w:val="0"/>
      <w:marBottom w:val="0"/>
      <w:divBdr>
        <w:top w:val="none" w:sz="0" w:space="0" w:color="auto"/>
        <w:left w:val="none" w:sz="0" w:space="0" w:color="auto"/>
        <w:bottom w:val="none" w:sz="0" w:space="0" w:color="auto"/>
        <w:right w:val="none" w:sz="0" w:space="0" w:color="auto"/>
      </w:divBdr>
      <w:divsChild>
        <w:div w:id="322007298">
          <w:marLeft w:val="0"/>
          <w:marRight w:val="0"/>
          <w:marTop w:val="0"/>
          <w:marBottom w:val="0"/>
          <w:divBdr>
            <w:top w:val="none" w:sz="0" w:space="0" w:color="auto"/>
            <w:left w:val="none" w:sz="0" w:space="0" w:color="auto"/>
            <w:bottom w:val="none" w:sz="0" w:space="0" w:color="auto"/>
            <w:right w:val="none" w:sz="0" w:space="0" w:color="auto"/>
          </w:divBdr>
          <w:divsChild>
            <w:div w:id="1012949955">
              <w:marLeft w:val="0"/>
              <w:marRight w:val="0"/>
              <w:marTop w:val="0"/>
              <w:marBottom w:val="0"/>
              <w:divBdr>
                <w:top w:val="none" w:sz="0" w:space="0" w:color="auto"/>
                <w:left w:val="none" w:sz="0" w:space="0" w:color="auto"/>
                <w:bottom w:val="none" w:sz="0" w:space="0" w:color="auto"/>
                <w:right w:val="none" w:sz="0" w:space="0" w:color="auto"/>
              </w:divBdr>
              <w:divsChild>
                <w:div w:id="734856117">
                  <w:marLeft w:val="0"/>
                  <w:marRight w:val="0"/>
                  <w:marTop w:val="0"/>
                  <w:marBottom w:val="0"/>
                  <w:divBdr>
                    <w:top w:val="none" w:sz="0" w:space="0" w:color="auto"/>
                    <w:left w:val="none" w:sz="0" w:space="0" w:color="auto"/>
                    <w:bottom w:val="none" w:sz="0" w:space="0" w:color="auto"/>
                    <w:right w:val="none" w:sz="0" w:space="0" w:color="auto"/>
                  </w:divBdr>
                </w:div>
              </w:divsChild>
            </w:div>
            <w:div w:id="900362795">
              <w:marLeft w:val="0"/>
              <w:marRight w:val="0"/>
              <w:marTop w:val="0"/>
              <w:marBottom w:val="0"/>
              <w:divBdr>
                <w:top w:val="none" w:sz="0" w:space="0" w:color="auto"/>
                <w:left w:val="none" w:sz="0" w:space="0" w:color="auto"/>
                <w:bottom w:val="none" w:sz="0" w:space="0" w:color="auto"/>
                <w:right w:val="none" w:sz="0" w:space="0" w:color="auto"/>
              </w:divBdr>
              <w:divsChild>
                <w:div w:id="1665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49042">
      <w:bodyDiv w:val="1"/>
      <w:marLeft w:val="0"/>
      <w:marRight w:val="0"/>
      <w:marTop w:val="0"/>
      <w:marBottom w:val="0"/>
      <w:divBdr>
        <w:top w:val="none" w:sz="0" w:space="0" w:color="auto"/>
        <w:left w:val="none" w:sz="0" w:space="0" w:color="auto"/>
        <w:bottom w:val="none" w:sz="0" w:space="0" w:color="auto"/>
        <w:right w:val="none" w:sz="0" w:space="0" w:color="auto"/>
      </w:divBdr>
    </w:div>
    <w:div w:id="306203853">
      <w:bodyDiv w:val="1"/>
      <w:marLeft w:val="0"/>
      <w:marRight w:val="0"/>
      <w:marTop w:val="0"/>
      <w:marBottom w:val="0"/>
      <w:divBdr>
        <w:top w:val="none" w:sz="0" w:space="0" w:color="auto"/>
        <w:left w:val="none" w:sz="0" w:space="0" w:color="auto"/>
        <w:bottom w:val="none" w:sz="0" w:space="0" w:color="auto"/>
        <w:right w:val="none" w:sz="0" w:space="0" w:color="auto"/>
      </w:divBdr>
      <w:divsChild>
        <w:div w:id="637491460">
          <w:marLeft w:val="0"/>
          <w:marRight w:val="0"/>
          <w:marTop w:val="0"/>
          <w:marBottom w:val="0"/>
          <w:divBdr>
            <w:top w:val="none" w:sz="0" w:space="0" w:color="auto"/>
            <w:left w:val="none" w:sz="0" w:space="0" w:color="auto"/>
            <w:bottom w:val="none" w:sz="0" w:space="0" w:color="auto"/>
            <w:right w:val="none" w:sz="0" w:space="0" w:color="auto"/>
          </w:divBdr>
          <w:divsChild>
            <w:div w:id="542670174">
              <w:marLeft w:val="0"/>
              <w:marRight w:val="0"/>
              <w:marTop w:val="0"/>
              <w:marBottom w:val="0"/>
              <w:divBdr>
                <w:top w:val="none" w:sz="0" w:space="0" w:color="auto"/>
                <w:left w:val="none" w:sz="0" w:space="0" w:color="auto"/>
                <w:bottom w:val="none" w:sz="0" w:space="0" w:color="auto"/>
                <w:right w:val="none" w:sz="0" w:space="0" w:color="auto"/>
              </w:divBdr>
              <w:divsChild>
                <w:div w:id="16184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73470">
      <w:bodyDiv w:val="1"/>
      <w:marLeft w:val="0"/>
      <w:marRight w:val="0"/>
      <w:marTop w:val="0"/>
      <w:marBottom w:val="0"/>
      <w:divBdr>
        <w:top w:val="none" w:sz="0" w:space="0" w:color="auto"/>
        <w:left w:val="none" w:sz="0" w:space="0" w:color="auto"/>
        <w:bottom w:val="none" w:sz="0" w:space="0" w:color="auto"/>
        <w:right w:val="none" w:sz="0" w:space="0" w:color="auto"/>
      </w:divBdr>
    </w:div>
    <w:div w:id="613899385">
      <w:bodyDiv w:val="1"/>
      <w:marLeft w:val="0"/>
      <w:marRight w:val="0"/>
      <w:marTop w:val="0"/>
      <w:marBottom w:val="0"/>
      <w:divBdr>
        <w:top w:val="none" w:sz="0" w:space="0" w:color="auto"/>
        <w:left w:val="none" w:sz="0" w:space="0" w:color="auto"/>
        <w:bottom w:val="none" w:sz="0" w:space="0" w:color="auto"/>
        <w:right w:val="none" w:sz="0" w:space="0" w:color="auto"/>
      </w:divBdr>
    </w:div>
    <w:div w:id="654719967">
      <w:bodyDiv w:val="1"/>
      <w:marLeft w:val="0"/>
      <w:marRight w:val="0"/>
      <w:marTop w:val="0"/>
      <w:marBottom w:val="0"/>
      <w:divBdr>
        <w:top w:val="none" w:sz="0" w:space="0" w:color="auto"/>
        <w:left w:val="none" w:sz="0" w:space="0" w:color="auto"/>
        <w:bottom w:val="none" w:sz="0" w:space="0" w:color="auto"/>
        <w:right w:val="none" w:sz="0" w:space="0" w:color="auto"/>
      </w:divBdr>
      <w:divsChild>
        <w:div w:id="1822312194">
          <w:marLeft w:val="0"/>
          <w:marRight w:val="0"/>
          <w:marTop w:val="0"/>
          <w:marBottom w:val="0"/>
          <w:divBdr>
            <w:top w:val="none" w:sz="0" w:space="0" w:color="auto"/>
            <w:left w:val="none" w:sz="0" w:space="0" w:color="auto"/>
            <w:bottom w:val="none" w:sz="0" w:space="0" w:color="auto"/>
            <w:right w:val="none" w:sz="0" w:space="0" w:color="auto"/>
          </w:divBdr>
          <w:divsChild>
            <w:div w:id="319844823">
              <w:marLeft w:val="0"/>
              <w:marRight w:val="0"/>
              <w:marTop w:val="0"/>
              <w:marBottom w:val="0"/>
              <w:divBdr>
                <w:top w:val="none" w:sz="0" w:space="0" w:color="auto"/>
                <w:left w:val="none" w:sz="0" w:space="0" w:color="auto"/>
                <w:bottom w:val="none" w:sz="0" w:space="0" w:color="auto"/>
                <w:right w:val="none" w:sz="0" w:space="0" w:color="auto"/>
              </w:divBdr>
              <w:divsChild>
                <w:div w:id="162353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33034">
      <w:bodyDiv w:val="1"/>
      <w:marLeft w:val="0"/>
      <w:marRight w:val="0"/>
      <w:marTop w:val="0"/>
      <w:marBottom w:val="0"/>
      <w:divBdr>
        <w:top w:val="none" w:sz="0" w:space="0" w:color="auto"/>
        <w:left w:val="none" w:sz="0" w:space="0" w:color="auto"/>
        <w:bottom w:val="none" w:sz="0" w:space="0" w:color="auto"/>
        <w:right w:val="none" w:sz="0" w:space="0" w:color="auto"/>
      </w:divBdr>
      <w:divsChild>
        <w:div w:id="486364027">
          <w:marLeft w:val="0"/>
          <w:marRight w:val="0"/>
          <w:marTop w:val="0"/>
          <w:marBottom w:val="0"/>
          <w:divBdr>
            <w:top w:val="none" w:sz="0" w:space="0" w:color="auto"/>
            <w:left w:val="none" w:sz="0" w:space="0" w:color="auto"/>
            <w:bottom w:val="none" w:sz="0" w:space="0" w:color="auto"/>
            <w:right w:val="none" w:sz="0" w:space="0" w:color="auto"/>
          </w:divBdr>
          <w:divsChild>
            <w:div w:id="1654020146">
              <w:marLeft w:val="0"/>
              <w:marRight w:val="0"/>
              <w:marTop w:val="0"/>
              <w:marBottom w:val="0"/>
              <w:divBdr>
                <w:top w:val="none" w:sz="0" w:space="0" w:color="auto"/>
                <w:left w:val="none" w:sz="0" w:space="0" w:color="auto"/>
                <w:bottom w:val="none" w:sz="0" w:space="0" w:color="auto"/>
                <w:right w:val="none" w:sz="0" w:space="0" w:color="auto"/>
              </w:divBdr>
              <w:divsChild>
                <w:div w:id="16699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62763">
      <w:bodyDiv w:val="1"/>
      <w:marLeft w:val="0"/>
      <w:marRight w:val="0"/>
      <w:marTop w:val="0"/>
      <w:marBottom w:val="0"/>
      <w:divBdr>
        <w:top w:val="none" w:sz="0" w:space="0" w:color="auto"/>
        <w:left w:val="none" w:sz="0" w:space="0" w:color="auto"/>
        <w:bottom w:val="none" w:sz="0" w:space="0" w:color="auto"/>
        <w:right w:val="none" w:sz="0" w:space="0" w:color="auto"/>
      </w:divBdr>
    </w:div>
    <w:div w:id="860819903">
      <w:bodyDiv w:val="1"/>
      <w:marLeft w:val="0"/>
      <w:marRight w:val="0"/>
      <w:marTop w:val="0"/>
      <w:marBottom w:val="0"/>
      <w:divBdr>
        <w:top w:val="none" w:sz="0" w:space="0" w:color="auto"/>
        <w:left w:val="none" w:sz="0" w:space="0" w:color="auto"/>
        <w:bottom w:val="none" w:sz="0" w:space="0" w:color="auto"/>
        <w:right w:val="none" w:sz="0" w:space="0" w:color="auto"/>
      </w:divBdr>
      <w:divsChild>
        <w:div w:id="1133209669">
          <w:marLeft w:val="0"/>
          <w:marRight w:val="0"/>
          <w:marTop w:val="0"/>
          <w:marBottom w:val="0"/>
          <w:divBdr>
            <w:top w:val="none" w:sz="0" w:space="0" w:color="auto"/>
            <w:left w:val="none" w:sz="0" w:space="0" w:color="auto"/>
            <w:bottom w:val="none" w:sz="0" w:space="0" w:color="auto"/>
            <w:right w:val="none" w:sz="0" w:space="0" w:color="auto"/>
          </w:divBdr>
          <w:divsChild>
            <w:div w:id="58019337">
              <w:marLeft w:val="0"/>
              <w:marRight w:val="0"/>
              <w:marTop w:val="0"/>
              <w:marBottom w:val="0"/>
              <w:divBdr>
                <w:top w:val="none" w:sz="0" w:space="0" w:color="auto"/>
                <w:left w:val="none" w:sz="0" w:space="0" w:color="auto"/>
                <w:bottom w:val="none" w:sz="0" w:space="0" w:color="auto"/>
                <w:right w:val="none" w:sz="0" w:space="0" w:color="auto"/>
              </w:divBdr>
              <w:divsChild>
                <w:div w:id="12587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87258">
      <w:bodyDiv w:val="1"/>
      <w:marLeft w:val="0"/>
      <w:marRight w:val="0"/>
      <w:marTop w:val="0"/>
      <w:marBottom w:val="0"/>
      <w:divBdr>
        <w:top w:val="none" w:sz="0" w:space="0" w:color="auto"/>
        <w:left w:val="none" w:sz="0" w:space="0" w:color="auto"/>
        <w:bottom w:val="none" w:sz="0" w:space="0" w:color="auto"/>
        <w:right w:val="none" w:sz="0" w:space="0" w:color="auto"/>
      </w:divBdr>
      <w:divsChild>
        <w:div w:id="1136795348">
          <w:marLeft w:val="0"/>
          <w:marRight w:val="0"/>
          <w:marTop w:val="0"/>
          <w:marBottom w:val="0"/>
          <w:divBdr>
            <w:top w:val="none" w:sz="0" w:space="0" w:color="auto"/>
            <w:left w:val="none" w:sz="0" w:space="0" w:color="auto"/>
            <w:bottom w:val="none" w:sz="0" w:space="0" w:color="auto"/>
            <w:right w:val="none" w:sz="0" w:space="0" w:color="auto"/>
          </w:divBdr>
          <w:divsChild>
            <w:div w:id="1606501877">
              <w:marLeft w:val="0"/>
              <w:marRight w:val="0"/>
              <w:marTop w:val="0"/>
              <w:marBottom w:val="0"/>
              <w:divBdr>
                <w:top w:val="none" w:sz="0" w:space="0" w:color="auto"/>
                <w:left w:val="none" w:sz="0" w:space="0" w:color="auto"/>
                <w:bottom w:val="none" w:sz="0" w:space="0" w:color="auto"/>
                <w:right w:val="none" w:sz="0" w:space="0" w:color="auto"/>
              </w:divBdr>
              <w:divsChild>
                <w:div w:id="1943219666">
                  <w:marLeft w:val="0"/>
                  <w:marRight w:val="0"/>
                  <w:marTop w:val="0"/>
                  <w:marBottom w:val="0"/>
                  <w:divBdr>
                    <w:top w:val="none" w:sz="0" w:space="0" w:color="auto"/>
                    <w:left w:val="none" w:sz="0" w:space="0" w:color="auto"/>
                    <w:bottom w:val="none" w:sz="0" w:space="0" w:color="auto"/>
                    <w:right w:val="none" w:sz="0" w:space="0" w:color="auto"/>
                  </w:divBdr>
                </w:div>
              </w:divsChild>
            </w:div>
            <w:div w:id="700017376">
              <w:marLeft w:val="0"/>
              <w:marRight w:val="0"/>
              <w:marTop w:val="0"/>
              <w:marBottom w:val="0"/>
              <w:divBdr>
                <w:top w:val="none" w:sz="0" w:space="0" w:color="auto"/>
                <w:left w:val="none" w:sz="0" w:space="0" w:color="auto"/>
                <w:bottom w:val="none" w:sz="0" w:space="0" w:color="auto"/>
                <w:right w:val="none" w:sz="0" w:space="0" w:color="auto"/>
              </w:divBdr>
              <w:divsChild>
                <w:div w:id="13913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8116">
      <w:bodyDiv w:val="1"/>
      <w:marLeft w:val="0"/>
      <w:marRight w:val="0"/>
      <w:marTop w:val="0"/>
      <w:marBottom w:val="0"/>
      <w:divBdr>
        <w:top w:val="none" w:sz="0" w:space="0" w:color="auto"/>
        <w:left w:val="none" w:sz="0" w:space="0" w:color="auto"/>
        <w:bottom w:val="none" w:sz="0" w:space="0" w:color="auto"/>
        <w:right w:val="none" w:sz="0" w:space="0" w:color="auto"/>
      </w:divBdr>
      <w:divsChild>
        <w:div w:id="32537540">
          <w:marLeft w:val="0"/>
          <w:marRight w:val="0"/>
          <w:marTop w:val="0"/>
          <w:marBottom w:val="0"/>
          <w:divBdr>
            <w:top w:val="none" w:sz="0" w:space="0" w:color="auto"/>
            <w:left w:val="none" w:sz="0" w:space="0" w:color="auto"/>
            <w:bottom w:val="none" w:sz="0" w:space="0" w:color="auto"/>
            <w:right w:val="none" w:sz="0" w:space="0" w:color="auto"/>
          </w:divBdr>
          <w:divsChild>
            <w:div w:id="1437797253">
              <w:marLeft w:val="0"/>
              <w:marRight w:val="0"/>
              <w:marTop w:val="0"/>
              <w:marBottom w:val="0"/>
              <w:divBdr>
                <w:top w:val="none" w:sz="0" w:space="0" w:color="auto"/>
                <w:left w:val="none" w:sz="0" w:space="0" w:color="auto"/>
                <w:bottom w:val="none" w:sz="0" w:space="0" w:color="auto"/>
                <w:right w:val="none" w:sz="0" w:space="0" w:color="auto"/>
              </w:divBdr>
              <w:divsChild>
                <w:div w:id="8593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19632">
      <w:bodyDiv w:val="1"/>
      <w:marLeft w:val="0"/>
      <w:marRight w:val="0"/>
      <w:marTop w:val="0"/>
      <w:marBottom w:val="0"/>
      <w:divBdr>
        <w:top w:val="none" w:sz="0" w:space="0" w:color="auto"/>
        <w:left w:val="none" w:sz="0" w:space="0" w:color="auto"/>
        <w:bottom w:val="none" w:sz="0" w:space="0" w:color="auto"/>
        <w:right w:val="none" w:sz="0" w:space="0" w:color="auto"/>
      </w:divBdr>
      <w:divsChild>
        <w:div w:id="1635864426">
          <w:marLeft w:val="0"/>
          <w:marRight w:val="0"/>
          <w:marTop w:val="0"/>
          <w:marBottom w:val="0"/>
          <w:divBdr>
            <w:top w:val="none" w:sz="0" w:space="0" w:color="auto"/>
            <w:left w:val="none" w:sz="0" w:space="0" w:color="auto"/>
            <w:bottom w:val="none" w:sz="0" w:space="0" w:color="auto"/>
            <w:right w:val="none" w:sz="0" w:space="0" w:color="auto"/>
          </w:divBdr>
          <w:divsChild>
            <w:div w:id="2123722731">
              <w:marLeft w:val="0"/>
              <w:marRight w:val="0"/>
              <w:marTop w:val="0"/>
              <w:marBottom w:val="0"/>
              <w:divBdr>
                <w:top w:val="none" w:sz="0" w:space="0" w:color="auto"/>
                <w:left w:val="none" w:sz="0" w:space="0" w:color="auto"/>
                <w:bottom w:val="none" w:sz="0" w:space="0" w:color="auto"/>
                <w:right w:val="none" w:sz="0" w:space="0" w:color="auto"/>
              </w:divBdr>
              <w:divsChild>
                <w:div w:id="1697777367">
                  <w:marLeft w:val="0"/>
                  <w:marRight w:val="0"/>
                  <w:marTop w:val="0"/>
                  <w:marBottom w:val="0"/>
                  <w:divBdr>
                    <w:top w:val="none" w:sz="0" w:space="0" w:color="auto"/>
                    <w:left w:val="none" w:sz="0" w:space="0" w:color="auto"/>
                    <w:bottom w:val="none" w:sz="0" w:space="0" w:color="auto"/>
                    <w:right w:val="none" w:sz="0" w:space="0" w:color="auto"/>
                  </w:divBdr>
                </w:div>
              </w:divsChild>
            </w:div>
            <w:div w:id="813565091">
              <w:marLeft w:val="0"/>
              <w:marRight w:val="0"/>
              <w:marTop w:val="0"/>
              <w:marBottom w:val="0"/>
              <w:divBdr>
                <w:top w:val="none" w:sz="0" w:space="0" w:color="auto"/>
                <w:left w:val="none" w:sz="0" w:space="0" w:color="auto"/>
                <w:bottom w:val="none" w:sz="0" w:space="0" w:color="auto"/>
                <w:right w:val="none" w:sz="0" w:space="0" w:color="auto"/>
              </w:divBdr>
              <w:divsChild>
                <w:div w:id="8054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0102">
      <w:bodyDiv w:val="1"/>
      <w:marLeft w:val="0"/>
      <w:marRight w:val="0"/>
      <w:marTop w:val="0"/>
      <w:marBottom w:val="0"/>
      <w:divBdr>
        <w:top w:val="none" w:sz="0" w:space="0" w:color="auto"/>
        <w:left w:val="none" w:sz="0" w:space="0" w:color="auto"/>
        <w:bottom w:val="none" w:sz="0" w:space="0" w:color="auto"/>
        <w:right w:val="none" w:sz="0" w:space="0" w:color="auto"/>
      </w:divBdr>
    </w:div>
    <w:div w:id="1223249099">
      <w:bodyDiv w:val="1"/>
      <w:marLeft w:val="0"/>
      <w:marRight w:val="0"/>
      <w:marTop w:val="0"/>
      <w:marBottom w:val="0"/>
      <w:divBdr>
        <w:top w:val="none" w:sz="0" w:space="0" w:color="auto"/>
        <w:left w:val="none" w:sz="0" w:space="0" w:color="auto"/>
        <w:bottom w:val="none" w:sz="0" w:space="0" w:color="auto"/>
        <w:right w:val="none" w:sz="0" w:space="0" w:color="auto"/>
      </w:divBdr>
      <w:divsChild>
        <w:div w:id="470294372">
          <w:marLeft w:val="0"/>
          <w:marRight w:val="0"/>
          <w:marTop w:val="0"/>
          <w:marBottom w:val="0"/>
          <w:divBdr>
            <w:top w:val="none" w:sz="0" w:space="0" w:color="auto"/>
            <w:left w:val="none" w:sz="0" w:space="0" w:color="auto"/>
            <w:bottom w:val="none" w:sz="0" w:space="0" w:color="auto"/>
            <w:right w:val="none" w:sz="0" w:space="0" w:color="auto"/>
          </w:divBdr>
          <w:divsChild>
            <w:div w:id="787816865">
              <w:marLeft w:val="0"/>
              <w:marRight w:val="0"/>
              <w:marTop w:val="0"/>
              <w:marBottom w:val="0"/>
              <w:divBdr>
                <w:top w:val="none" w:sz="0" w:space="0" w:color="auto"/>
                <w:left w:val="none" w:sz="0" w:space="0" w:color="auto"/>
                <w:bottom w:val="none" w:sz="0" w:space="0" w:color="auto"/>
                <w:right w:val="none" w:sz="0" w:space="0" w:color="auto"/>
              </w:divBdr>
              <w:divsChild>
                <w:div w:id="1285427446">
                  <w:marLeft w:val="0"/>
                  <w:marRight w:val="0"/>
                  <w:marTop w:val="0"/>
                  <w:marBottom w:val="0"/>
                  <w:divBdr>
                    <w:top w:val="none" w:sz="0" w:space="0" w:color="auto"/>
                    <w:left w:val="none" w:sz="0" w:space="0" w:color="auto"/>
                    <w:bottom w:val="none" w:sz="0" w:space="0" w:color="auto"/>
                    <w:right w:val="none" w:sz="0" w:space="0" w:color="auto"/>
                  </w:divBdr>
                </w:div>
              </w:divsChild>
            </w:div>
            <w:div w:id="398089507">
              <w:marLeft w:val="0"/>
              <w:marRight w:val="0"/>
              <w:marTop w:val="0"/>
              <w:marBottom w:val="0"/>
              <w:divBdr>
                <w:top w:val="none" w:sz="0" w:space="0" w:color="auto"/>
                <w:left w:val="none" w:sz="0" w:space="0" w:color="auto"/>
                <w:bottom w:val="none" w:sz="0" w:space="0" w:color="auto"/>
                <w:right w:val="none" w:sz="0" w:space="0" w:color="auto"/>
              </w:divBdr>
              <w:divsChild>
                <w:div w:id="11092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13776">
      <w:bodyDiv w:val="1"/>
      <w:marLeft w:val="0"/>
      <w:marRight w:val="0"/>
      <w:marTop w:val="0"/>
      <w:marBottom w:val="0"/>
      <w:divBdr>
        <w:top w:val="none" w:sz="0" w:space="0" w:color="auto"/>
        <w:left w:val="none" w:sz="0" w:space="0" w:color="auto"/>
        <w:bottom w:val="none" w:sz="0" w:space="0" w:color="auto"/>
        <w:right w:val="none" w:sz="0" w:space="0" w:color="auto"/>
      </w:divBdr>
    </w:div>
    <w:div w:id="1497762885">
      <w:bodyDiv w:val="1"/>
      <w:marLeft w:val="0"/>
      <w:marRight w:val="0"/>
      <w:marTop w:val="0"/>
      <w:marBottom w:val="0"/>
      <w:divBdr>
        <w:top w:val="none" w:sz="0" w:space="0" w:color="auto"/>
        <w:left w:val="none" w:sz="0" w:space="0" w:color="auto"/>
        <w:bottom w:val="none" w:sz="0" w:space="0" w:color="auto"/>
        <w:right w:val="none" w:sz="0" w:space="0" w:color="auto"/>
      </w:divBdr>
    </w:div>
    <w:div w:id="1583561953">
      <w:bodyDiv w:val="1"/>
      <w:marLeft w:val="0"/>
      <w:marRight w:val="0"/>
      <w:marTop w:val="0"/>
      <w:marBottom w:val="0"/>
      <w:divBdr>
        <w:top w:val="none" w:sz="0" w:space="0" w:color="auto"/>
        <w:left w:val="none" w:sz="0" w:space="0" w:color="auto"/>
        <w:bottom w:val="none" w:sz="0" w:space="0" w:color="auto"/>
        <w:right w:val="none" w:sz="0" w:space="0" w:color="auto"/>
      </w:divBdr>
    </w:div>
    <w:div w:id="1584293999">
      <w:bodyDiv w:val="1"/>
      <w:marLeft w:val="0"/>
      <w:marRight w:val="0"/>
      <w:marTop w:val="0"/>
      <w:marBottom w:val="0"/>
      <w:divBdr>
        <w:top w:val="none" w:sz="0" w:space="0" w:color="auto"/>
        <w:left w:val="none" w:sz="0" w:space="0" w:color="auto"/>
        <w:bottom w:val="none" w:sz="0" w:space="0" w:color="auto"/>
        <w:right w:val="none" w:sz="0" w:space="0" w:color="auto"/>
      </w:divBdr>
    </w:div>
    <w:div w:id="1603731662">
      <w:bodyDiv w:val="1"/>
      <w:marLeft w:val="0"/>
      <w:marRight w:val="0"/>
      <w:marTop w:val="0"/>
      <w:marBottom w:val="0"/>
      <w:divBdr>
        <w:top w:val="none" w:sz="0" w:space="0" w:color="auto"/>
        <w:left w:val="none" w:sz="0" w:space="0" w:color="auto"/>
        <w:bottom w:val="none" w:sz="0" w:space="0" w:color="auto"/>
        <w:right w:val="none" w:sz="0" w:space="0" w:color="auto"/>
      </w:divBdr>
      <w:divsChild>
        <w:div w:id="282421635">
          <w:marLeft w:val="0"/>
          <w:marRight w:val="0"/>
          <w:marTop w:val="0"/>
          <w:marBottom w:val="0"/>
          <w:divBdr>
            <w:top w:val="none" w:sz="0" w:space="0" w:color="auto"/>
            <w:left w:val="none" w:sz="0" w:space="0" w:color="auto"/>
            <w:bottom w:val="none" w:sz="0" w:space="0" w:color="auto"/>
            <w:right w:val="none" w:sz="0" w:space="0" w:color="auto"/>
          </w:divBdr>
          <w:divsChild>
            <w:div w:id="129592111">
              <w:marLeft w:val="0"/>
              <w:marRight w:val="0"/>
              <w:marTop w:val="0"/>
              <w:marBottom w:val="0"/>
              <w:divBdr>
                <w:top w:val="none" w:sz="0" w:space="0" w:color="auto"/>
                <w:left w:val="none" w:sz="0" w:space="0" w:color="auto"/>
                <w:bottom w:val="none" w:sz="0" w:space="0" w:color="auto"/>
                <w:right w:val="none" w:sz="0" w:space="0" w:color="auto"/>
              </w:divBdr>
              <w:divsChild>
                <w:div w:id="817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5035">
      <w:bodyDiv w:val="1"/>
      <w:marLeft w:val="0"/>
      <w:marRight w:val="0"/>
      <w:marTop w:val="0"/>
      <w:marBottom w:val="0"/>
      <w:divBdr>
        <w:top w:val="none" w:sz="0" w:space="0" w:color="auto"/>
        <w:left w:val="none" w:sz="0" w:space="0" w:color="auto"/>
        <w:bottom w:val="none" w:sz="0" w:space="0" w:color="auto"/>
        <w:right w:val="none" w:sz="0" w:space="0" w:color="auto"/>
      </w:divBdr>
      <w:divsChild>
        <w:div w:id="2045211015">
          <w:marLeft w:val="0"/>
          <w:marRight w:val="0"/>
          <w:marTop w:val="0"/>
          <w:marBottom w:val="0"/>
          <w:divBdr>
            <w:top w:val="none" w:sz="0" w:space="0" w:color="auto"/>
            <w:left w:val="none" w:sz="0" w:space="0" w:color="auto"/>
            <w:bottom w:val="none" w:sz="0" w:space="0" w:color="auto"/>
            <w:right w:val="none" w:sz="0" w:space="0" w:color="auto"/>
          </w:divBdr>
          <w:divsChild>
            <w:div w:id="775759894">
              <w:marLeft w:val="0"/>
              <w:marRight w:val="0"/>
              <w:marTop w:val="0"/>
              <w:marBottom w:val="0"/>
              <w:divBdr>
                <w:top w:val="none" w:sz="0" w:space="0" w:color="auto"/>
                <w:left w:val="none" w:sz="0" w:space="0" w:color="auto"/>
                <w:bottom w:val="none" w:sz="0" w:space="0" w:color="auto"/>
                <w:right w:val="none" w:sz="0" w:space="0" w:color="auto"/>
              </w:divBdr>
              <w:divsChild>
                <w:div w:id="5417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6173">
      <w:bodyDiv w:val="1"/>
      <w:marLeft w:val="0"/>
      <w:marRight w:val="0"/>
      <w:marTop w:val="0"/>
      <w:marBottom w:val="0"/>
      <w:divBdr>
        <w:top w:val="none" w:sz="0" w:space="0" w:color="auto"/>
        <w:left w:val="none" w:sz="0" w:space="0" w:color="auto"/>
        <w:bottom w:val="none" w:sz="0" w:space="0" w:color="auto"/>
        <w:right w:val="none" w:sz="0" w:space="0" w:color="auto"/>
      </w:divBdr>
      <w:divsChild>
        <w:div w:id="193075881">
          <w:marLeft w:val="0"/>
          <w:marRight w:val="0"/>
          <w:marTop w:val="0"/>
          <w:marBottom w:val="0"/>
          <w:divBdr>
            <w:top w:val="none" w:sz="0" w:space="0" w:color="auto"/>
            <w:left w:val="none" w:sz="0" w:space="0" w:color="auto"/>
            <w:bottom w:val="none" w:sz="0" w:space="0" w:color="auto"/>
            <w:right w:val="none" w:sz="0" w:space="0" w:color="auto"/>
          </w:divBdr>
          <w:divsChild>
            <w:div w:id="2048990526">
              <w:marLeft w:val="0"/>
              <w:marRight w:val="0"/>
              <w:marTop w:val="0"/>
              <w:marBottom w:val="0"/>
              <w:divBdr>
                <w:top w:val="none" w:sz="0" w:space="0" w:color="auto"/>
                <w:left w:val="none" w:sz="0" w:space="0" w:color="auto"/>
                <w:bottom w:val="none" w:sz="0" w:space="0" w:color="auto"/>
                <w:right w:val="none" w:sz="0" w:space="0" w:color="auto"/>
              </w:divBdr>
              <w:divsChild>
                <w:div w:id="807477163">
                  <w:marLeft w:val="0"/>
                  <w:marRight w:val="0"/>
                  <w:marTop w:val="0"/>
                  <w:marBottom w:val="0"/>
                  <w:divBdr>
                    <w:top w:val="none" w:sz="0" w:space="0" w:color="auto"/>
                    <w:left w:val="none" w:sz="0" w:space="0" w:color="auto"/>
                    <w:bottom w:val="none" w:sz="0" w:space="0" w:color="auto"/>
                    <w:right w:val="none" w:sz="0" w:space="0" w:color="auto"/>
                  </w:divBdr>
                </w:div>
              </w:divsChild>
            </w:div>
            <w:div w:id="58795928">
              <w:marLeft w:val="0"/>
              <w:marRight w:val="0"/>
              <w:marTop w:val="0"/>
              <w:marBottom w:val="0"/>
              <w:divBdr>
                <w:top w:val="none" w:sz="0" w:space="0" w:color="auto"/>
                <w:left w:val="none" w:sz="0" w:space="0" w:color="auto"/>
                <w:bottom w:val="none" w:sz="0" w:space="0" w:color="auto"/>
                <w:right w:val="none" w:sz="0" w:space="0" w:color="auto"/>
              </w:divBdr>
              <w:divsChild>
                <w:div w:id="13929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85810">
      <w:bodyDiv w:val="1"/>
      <w:marLeft w:val="0"/>
      <w:marRight w:val="0"/>
      <w:marTop w:val="0"/>
      <w:marBottom w:val="0"/>
      <w:divBdr>
        <w:top w:val="none" w:sz="0" w:space="0" w:color="auto"/>
        <w:left w:val="none" w:sz="0" w:space="0" w:color="auto"/>
        <w:bottom w:val="none" w:sz="0" w:space="0" w:color="auto"/>
        <w:right w:val="none" w:sz="0" w:space="0" w:color="auto"/>
      </w:divBdr>
    </w:div>
    <w:div w:id="1784230054">
      <w:bodyDiv w:val="1"/>
      <w:marLeft w:val="0"/>
      <w:marRight w:val="0"/>
      <w:marTop w:val="0"/>
      <w:marBottom w:val="0"/>
      <w:divBdr>
        <w:top w:val="none" w:sz="0" w:space="0" w:color="auto"/>
        <w:left w:val="none" w:sz="0" w:space="0" w:color="auto"/>
        <w:bottom w:val="none" w:sz="0" w:space="0" w:color="auto"/>
        <w:right w:val="none" w:sz="0" w:space="0" w:color="auto"/>
      </w:divBdr>
    </w:div>
    <w:div w:id="1886678813">
      <w:bodyDiv w:val="1"/>
      <w:marLeft w:val="0"/>
      <w:marRight w:val="0"/>
      <w:marTop w:val="0"/>
      <w:marBottom w:val="0"/>
      <w:divBdr>
        <w:top w:val="none" w:sz="0" w:space="0" w:color="auto"/>
        <w:left w:val="none" w:sz="0" w:space="0" w:color="auto"/>
        <w:bottom w:val="none" w:sz="0" w:space="0" w:color="auto"/>
        <w:right w:val="none" w:sz="0" w:space="0" w:color="auto"/>
      </w:divBdr>
    </w:div>
    <w:div w:id="1990591770">
      <w:bodyDiv w:val="1"/>
      <w:marLeft w:val="0"/>
      <w:marRight w:val="0"/>
      <w:marTop w:val="0"/>
      <w:marBottom w:val="0"/>
      <w:divBdr>
        <w:top w:val="none" w:sz="0" w:space="0" w:color="auto"/>
        <w:left w:val="none" w:sz="0" w:space="0" w:color="auto"/>
        <w:bottom w:val="none" w:sz="0" w:space="0" w:color="auto"/>
        <w:right w:val="none" w:sz="0" w:space="0" w:color="auto"/>
      </w:divBdr>
      <w:divsChild>
        <w:div w:id="1331516932">
          <w:marLeft w:val="0"/>
          <w:marRight w:val="0"/>
          <w:marTop w:val="0"/>
          <w:marBottom w:val="0"/>
          <w:divBdr>
            <w:top w:val="none" w:sz="0" w:space="0" w:color="auto"/>
            <w:left w:val="none" w:sz="0" w:space="0" w:color="auto"/>
            <w:bottom w:val="none" w:sz="0" w:space="0" w:color="auto"/>
            <w:right w:val="none" w:sz="0" w:space="0" w:color="auto"/>
          </w:divBdr>
          <w:divsChild>
            <w:div w:id="1037197391">
              <w:marLeft w:val="0"/>
              <w:marRight w:val="0"/>
              <w:marTop w:val="0"/>
              <w:marBottom w:val="0"/>
              <w:divBdr>
                <w:top w:val="none" w:sz="0" w:space="0" w:color="auto"/>
                <w:left w:val="none" w:sz="0" w:space="0" w:color="auto"/>
                <w:bottom w:val="none" w:sz="0" w:space="0" w:color="auto"/>
                <w:right w:val="none" w:sz="0" w:space="0" w:color="auto"/>
              </w:divBdr>
              <w:divsChild>
                <w:div w:id="5898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272717">
      <w:bodyDiv w:val="1"/>
      <w:marLeft w:val="0"/>
      <w:marRight w:val="0"/>
      <w:marTop w:val="0"/>
      <w:marBottom w:val="0"/>
      <w:divBdr>
        <w:top w:val="none" w:sz="0" w:space="0" w:color="auto"/>
        <w:left w:val="none" w:sz="0" w:space="0" w:color="auto"/>
        <w:bottom w:val="none" w:sz="0" w:space="0" w:color="auto"/>
        <w:right w:val="none" w:sz="0" w:space="0" w:color="auto"/>
      </w:divBdr>
    </w:div>
    <w:div w:id="2034727366">
      <w:bodyDiv w:val="1"/>
      <w:marLeft w:val="0"/>
      <w:marRight w:val="0"/>
      <w:marTop w:val="0"/>
      <w:marBottom w:val="0"/>
      <w:divBdr>
        <w:top w:val="none" w:sz="0" w:space="0" w:color="auto"/>
        <w:left w:val="none" w:sz="0" w:space="0" w:color="auto"/>
        <w:bottom w:val="none" w:sz="0" w:space="0" w:color="auto"/>
        <w:right w:val="none" w:sz="0" w:space="0" w:color="auto"/>
      </w:divBdr>
    </w:div>
    <w:div w:id="2096051384">
      <w:bodyDiv w:val="1"/>
      <w:marLeft w:val="0"/>
      <w:marRight w:val="0"/>
      <w:marTop w:val="0"/>
      <w:marBottom w:val="0"/>
      <w:divBdr>
        <w:top w:val="none" w:sz="0" w:space="0" w:color="auto"/>
        <w:left w:val="none" w:sz="0" w:space="0" w:color="auto"/>
        <w:bottom w:val="none" w:sz="0" w:space="0" w:color="auto"/>
        <w:right w:val="none" w:sz="0" w:space="0" w:color="auto"/>
      </w:divBdr>
      <w:divsChild>
        <w:div w:id="911308221">
          <w:marLeft w:val="0"/>
          <w:marRight w:val="0"/>
          <w:marTop w:val="0"/>
          <w:marBottom w:val="0"/>
          <w:divBdr>
            <w:top w:val="none" w:sz="0" w:space="0" w:color="auto"/>
            <w:left w:val="none" w:sz="0" w:space="0" w:color="auto"/>
            <w:bottom w:val="none" w:sz="0" w:space="0" w:color="auto"/>
            <w:right w:val="none" w:sz="0" w:space="0" w:color="auto"/>
          </w:divBdr>
          <w:divsChild>
            <w:div w:id="1426876875">
              <w:marLeft w:val="0"/>
              <w:marRight w:val="0"/>
              <w:marTop w:val="0"/>
              <w:marBottom w:val="0"/>
              <w:divBdr>
                <w:top w:val="none" w:sz="0" w:space="0" w:color="auto"/>
                <w:left w:val="none" w:sz="0" w:space="0" w:color="auto"/>
                <w:bottom w:val="none" w:sz="0" w:space="0" w:color="auto"/>
                <w:right w:val="none" w:sz="0" w:space="0" w:color="auto"/>
              </w:divBdr>
              <w:divsChild>
                <w:div w:id="17928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3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cc157casedoc4-en-observations-by-the-un/16808c5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67B28EE198F6478A48BE955B25149D" ma:contentTypeVersion="11" ma:contentTypeDescription="Create a new document." ma:contentTypeScope="" ma:versionID="3100b20aee31f773b378d7e61389485b">
  <xsd:schema xmlns:xsd="http://www.w3.org/2001/XMLSchema" xmlns:xs="http://www.w3.org/2001/XMLSchema" xmlns:p="http://schemas.microsoft.com/office/2006/metadata/properties" xmlns:ns2="b8f99c06-dc64-4ad0-a4b1-77603161b6e0" xmlns:ns3="5c74cc21-4242-433d-b6f0-58e710af8af6" targetNamespace="http://schemas.microsoft.com/office/2006/metadata/properties" ma:root="true" ma:fieldsID="3702db31dd3b73f229811730bd038f1c" ns2:_="" ns3:_="">
    <xsd:import namespace="b8f99c06-dc64-4ad0-a4b1-77603161b6e0"/>
    <xsd:import namespace="5c74cc21-4242-433d-b6f0-58e710af8a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99c06-dc64-4ad0-a4b1-77603161b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74cc21-4242-433d-b6f0-58e710af8af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BDEA4-0442-374D-ABEE-E9698E04C5E8}">
  <ds:schemaRefs>
    <ds:schemaRef ds:uri="http://schemas.openxmlformats.org/officeDocument/2006/bibliography"/>
  </ds:schemaRefs>
</ds:datastoreItem>
</file>

<file path=customXml/itemProps2.xml><?xml version="1.0" encoding="utf-8"?>
<ds:datastoreItem xmlns:ds="http://schemas.openxmlformats.org/officeDocument/2006/customXml" ds:itemID="{E586F779-C689-4FD1-B477-101D58056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99c06-dc64-4ad0-a4b1-77603161b6e0"/>
    <ds:schemaRef ds:uri="5c74cc21-4242-433d-b6f0-58e710af8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EDDD6-AC38-4E77-AF28-EFC3BBB65429}">
  <ds:schemaRefs>
    <ds:schemaRef ds:uri="http://schemas.microsoft.com/sharepoint/v3/contenttype/forms"/>
  </ds:schemaRefs>
</ds:datastoreItem>
</file>

<file path=customXml/itemProps4.xml><?xml version="1.0" encoding="utf-8"?>
<ds:datastoreItem xmlns:ds="http://schemas.openxmlformats.org/officeDocument/2006/customXml" ds:itemID="{1814242D-F98E-4672-89EA-4BE222808A7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74cc21-4242-433d-b6f0-58e710af8af6"/>
    <ds:schemaRef ds:uri="b8f99c06-dc64-4ad0-a4b1-77603161b6e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1959</Words>
  <Characters>11169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Matiaško</dc:creator>
  <cp:keywords/>
  <dc:description/>
  <cp:lastModifiedBy>Steven Allen</cp:lastModifiedBy>
  <cp:revision>2</cp:revision>
  <cp:lastPrinted>2020-11-23T10:41:00Z</cp:lastPrinted>
  <dcterms:created xsi:type="dcterms:W3CDTF">2020-11-23T10:42:00Z</dcterms:created>
  <dcterms:modified xsi:type="dcterms:W3CDTF">2020-11-23T10:42:00Z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0x010100D767B28EE198F6478A48BE955B25149D</vt:lpwstr>
  </property>
</Properties>
</file>